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00095B27" w:rsidRDefault="00095B27">
      <w:pPr>
        <w:widowControl w:val="0"/>
        <w:pBdr>
          <w:top w:val="nil"/>
          <w:left w:val="nil"/>
          <w:bottom w:val="nil"/>
          <w:right w:val="nil"/>
          <w:between w:val="nil"/>
        </w:pBdr>
        <w:spacing w:line="276" w:lineRule="auto"/>
        <w:rPr>
          <w:rFonts w:ascii="Arial" w:eastAsia="Arial" w:hAnsi="Arial" w:cs="Arial"/>
          <w:color w:val="000000"/>
          <w:sz w:val="22"/>
          <w:szCs w:val="22"/>
        </w:rPr>
      </w:pPr>
    </w:p>
    <w:tbl>
      <w:tblPr>
        <w:tblStyle w:val="a"/>
        <w:tblW w:w="10490" w:type="dxa"/>
        <w:tblInd w:w="-314"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00" w:firstRow="0" w:lastRow="0" w:firstColumn="0" w:lastColumn="0" w:noHBand="0" w:noVBand="1"/>
      </w:tblPr>
      <w:tblGrid>
        <w:gridCol w:w="2552"/>
        <w:gridCol w:w="2660"/>
        <w:gridCol w:w="2585"/>
        <w:gridCol w:w="2693"/>
      </w:tblGrid>
      <w:tr w:rsidR="00095B27">
        <w:trPr>
          <w:trHeight w:val="972"/>
        </w:trPr>
        <w:tc>
          <w:tcPr>
            <w:tcW w:w="10490" w:type="dxa"/>
            <w:gridSpan w:val="4"/>
            <w:tcBorders>
              <w:top w:val="single" w:sz="24" w:space="0" w:color="000000"/>
              <w:left w:val="single" w:sz="24" w:space="0" w:color="000000"/>
              <w:right w:val="single" w:sz="24" w:space="0" w:color="000000"/>
            </w:tcBorders>
            <w:tcMar>
              <w:top w:w="80" w:type="dxa"/>
              <w:left w:w="80" w:type="dxa"/>
              <w:bottom w:w="80" w:type="dxa"/>
              <w:right w:w="80" w:type="dxa"/>
            </w:tcMar>
          </w:tcPr>
          <w:p w:rsidR="00095B27" w:rsidRDefault="00000000">
            <w:pPr>
              <w:pBdr>
                <w:top w:val="nil"/>
                <w:left w:val="nil"/>
                <w:bottom w:val="nil"/>
                <w:right w:val="nil"/>
                <w:between w:val="nil"/>
              </w:pBdr>
              <w:jc w:val="center"/>
              <w:rPr>
                <w:rFonts w:ascii="Comic Sans MS" w:eastAsia="Comic Sans MS" w:hAnsi="Comic Sans MS" w:cs="Comic Sans MS"/>
                <w:color w:val="0076BA"/>
              </w:rPr>
            </w:pPr>
            <w:proofErr w:type="spellStart"/>
            <w:r>
              <w:rPr>
                <w:rFonts w:ascii="Comic Sans MS" w:eastAsia="Comic Sans MS" w:hAnsi="Comic Sans MS" w:cs="Comic Sans MS"/>
                <w:color w:val="0076BA"/>
              </w:rPr>
              <w:t>Reepham</w:t>
            </w:r>
            <w:proofErr w:type="spellEnd"/>
            <w:r>
              <w:rPr>
                <w:rFonts w:ascii="Comic Sans MS" w:eastAsia="Comic Sans MS" w:hAnsi="Comic Sans MS" w:cs="Comic Sans MS"/>
                <w:color w:val="0076BA"/>
              </w:rPr>
              <w:t xml:space="preserve"> Church of England Primary</w:t>
            </w:r>
            <w:r>
              <w:rPr>
                <w:noProof/>
              </w:rPr>
              <w:drawing>
                <wp:anchor distT="0" distB="0" distL="114300" distR="114300" simplePos="0" relativeHeight="251658240" behindDoc="0" locked="0" layoutInCell="1" hidden="0" allowOverlap="1">
                  <wp:simplePos x="0" y="0"/>
                  <wp:positionH relativeFrom="column">
                    <wp:posOffset>76201</wp:posOffset>
                  </wp:positionH>
                  <wp:positionV relativeFrom="paragraph">
                    <wp:posOffset>0</wp:posOffset>
                  </wp:positionV>
                  <wp:extent cx="914356" cy="609600"/>
                  <wp:effectExtent l="0" t="0" r="0" b="0"/>
                  <wp:wrapSquare wrapText="bothSides" distT="0" distB="0" distL="114300" distR="114300"/>
                  <wp:docPr id="1750380963"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8"/>
                          <a:srcRect/>
                          <a:stretch>
                            <a:fillRect/>
                          </a:stretch>
                        </pic:blipFill>
                        <pic:spPr>
                          <a:xfrm>
                            <a:off x="0" y="0"/>
                            <a:ext cx="914356" cy="609600"/>
                          </a:xfrm>
                          <a:prstGeom prst="rect">
                            <a:avLst/>
                          </a:prstGeom>
                          <a:ln/>
                        </pic:spPr>
                      </pic:pic>
                    </a:graphicData>
                  </a:graphic>
                </wp:anchor>
              </w:drawing>
            </w:r>
            <w:r>
              <w:rPr>
                <w:noProof/>
              </w:rPr>
              <w:drawing>
                <wp:anchor distT="0" distB="0" distL="114300" distR="114300" simplePos="0" relativeHeight="251659264" behindDoc="0" locked="0" layoutInCell="1" hidden="0" allowOverlap="1">
                  <wp:simplePos x="0" y="0"/>
                  <wp:positionH relativeFrom="column">
                    <wp:posOffset>5721350</wp:posOffset>
                  </wp:positionH>
                  <wp:positionV relativeFrom="paragraph">
                    <wp:posOffset>0</wp:posOffset>
                  </wp:positionV>
                  <wp:extent cx="762000" cy="617220"/>
                  <wp:effectExtent l="0" t="0" r="0" b="0"/>
                  <wp:wrapSquare wrapText="bothSides" distT="0" distB="0" distL="114300" distR="114300"/>
                  <wp:docPr id="1750380965" name="image6.jpg"/>
                  <wp:cNvGraphicFramePr/>
                  <a:graphic xmlns:a="http://schemas.openxmlformats.org/drawingml/2006/main">
                    <a:graphicData uri="http://schemas.openxmlformats.org/drawingml/2006/picture">
                      <pic:pic xmlns:pic="http://schemas.openxmlformats.org/drawingml/2006/picture">
                        <pic:nvPicPr>
                          <pic:cNvPr id="0" name="image6.jpg"/>
                          <pic:cNvPicPr preferRelativeResize="0"/>
                        </pic:nvPicPr>
                        <pic:blipFill>
                          <a:blip r:embed="rId9"/>
                          <a:srcRect/>
                          <a:stretch>
                            <a:fillRect/>
                          </a:stretch>
                        </pic:blipFill>
                        <pic:spPr>
                          <a:xfrm>
                            <a:off x="0" y="0"/>
                            <a:ext cx="762000" cy="617220"/>
                          </a:xfrm>
                          <a:prstGeom prst="rect">
                            <a:avLst/>
                          </a:prstGeom>
                          <a:ln/>
                        </pic:spPr>
                      </pic:pic>
                    </a:graphicData>
                  </a:graphic>
                </wp:anchor>
              </w:drawing>
            </w:r>
          </w:p>
          <w:p w:rsidR="00095B27" w:rsidRDefault="00000000">
            <w:pPr>
              <w:pBdr>
                <w:top w:val="nil"/>
                <w:left w:val="nil"/>
                <w:bottom w:val="nil"/>
                <w:right w:val="nil"/>
                <w:between w:val="nil"/>
              </w:pBdr>
              <w:jc w:val="center"/>
              <w:rPr>
                <w:rFonts w:ascii="Comic Sans MS" w:eastAsia="Comic Sans MS" w:hAnsi="Comic Sans MS" w:cs="Comic Sans MS"/>
                <w:i/>
                <w:iCs/>
                <w:color w:val="0076BA"/>
                <w:sz w:val="22"/>
                <w:szCs w:val="22"/>
              </w:rPr>
            </w:pPr>
            <w:r>
              <w:rPr>
                <w:rFonts w:ascii="Comic Sans MS" w:eastAsia="Comic Sans MS" w:hAnsi="Comic Sans MS" w:cs="Comic Sans MS"/>
                <w:i/>
                <w:iCs/>
                <w:color w:val="0076BA"/>
                <w:sz w:val="22"/>
                <w:szCs w:val="22"/>
              </w:rPr>
              <w:t>Be known. Be loved. Belong.</w:t>
            </w:r>
          </w:p>
          <w:p w:rsidR="00095B27" w:rsidRDefault="00000000">
            <w:pPr>
              <w:pBdr>
                <w:top w:val="nil"/>
                <w:left w:val="nil"/>
                <w:bottom w:val="nil"/>
                <w:right w:val="nil"/>
                <w:between w:val="nil"/>
              </w:pBdr>
              <w:jc w:val="center"/>
              <w:rPr>
                <w:rFonts w:ascii="Helvetica Neue" w:eastAsia="Helvetica Neue" w:hAnsi="Helvetica Neue" w:cs="Helvetica Neue"/>
                <w:color w:val="000000"/>
                <w:sz w:val="18"/>
                <w:szCs w:val="18"/>
              </w:rPr>
            </w:pPr>
            <w:r>
              <w:rPr>
                <w:rFonts w:ascii="Arial" w:eastAsia="Arial" w:hAnsi="Arial" w:cs="Arial"/>
                <w:b/>
                <w:bCs/>
                <w:color w:val="000000"/>
                <w:sz w:val="36"/>
                <w:szCs w:val="36"/>
              </w:rPr>
              <w:t xml:space="preserve">Year 5 Newsletter </w:t>
            </w:r>
            <w:r>
              <w:rPr>
                <w:rFonts w:ascii="Arial" w:eastAsia="Arial" w:hAnsi="Arial" w:cs="Arial"/>
                <w:b/>
                <w:bCs/>
                <w:sz w:val="36"/>
                <w:szCs w:val="36"/>
              </w:rPr>
              <w:t>Spring 2</w:t>
            </w:r>
            <w:r>
              <w:rPr>
                <w:rFonts w:ascii="Arial" w:eastAsia="Arial" w:hAnsi="Arial" w:cs="Arial"/>
                <w:b/>
                <w:bCs/>
                <w:color w:val="000000"/>
                <w:sz w:val="40"/>
                <w:szCs w:val="40"/>
              </w:rPr>
              <w:t xml:space="preserve"> </w:t>
            </w:r>
          </w:p>
        </w:tc>
      </w:tr>
      <w:tr w:rsidR="00095B27">
        <w:trPr>
          <w:trHeight w:val="297"/>
        </w:trPr>
        <w:tc>
          <w:tcPr>
            <w:tcW w:w="5212" w:type="dxa"/>
            <w:gridSpan w:val="2"/>
            <w:tcBorders>
              <w:top w:val="single" w:sz="4" w:space="0" w:color="000000"/>
              <w:left w:val="single" w:sz="24" w:space="0" w:color="000000"/>
              <w:bottom w:val="single" w:sz="4" w:space="0" w:color="000000"/>
              <w:right w:val="single" w:sz="4" w:space="0" w:color="000000"/>
            </w:tcBorders>
            <w:tcMar>
              <w:top w:w="80" w:type="dxa"/>
              <w:left w:w="80" w:type="dxa"/>
              <w:bottom w:w="80" w:type="dxa"/>
              <w:right w:w="80" w:type="dxa"/>
            </w:tcMar>
          </w:tcPr>
          <w:p w:rsidR="00095B27" w:rsidRDefault="00000000">
            <w:pPr>
              <w:pBdr>
                <w:top w:val="nil"/>
                <w:left w:val="nil"/>
                <w:bottom w:val="nil"/>
                <w:right w:val="nil"/>
                <w:between w:val="nil"/>
              </w:pBdr>
              <w:rPr>
                <w:rFonts w:ascii="Helvetica Neue" w:eastAsia="Helvetica Neue" w:hAnsi="Helvetica Neue" w:cs="Helvetica Neue"/>
                <w:color w:val="000000"/>
                <w:sz w:val="16"/>
                <w:szCs w:val="16"/>
              </w:rPr>
            </w:pPr>
            <w:r>
              <w:rPr>
                <w:color w:val="000000"/>
                <w:sz w:val="20"/>
                <w:szCs w:val="20"/>
              </w:rPr>
              <w:t xml:space="preserve">Year 5  </w:t>
            </w:r>
            <w:proofErr w:type="spellStart"/>
            <w:r>
              <w:rPr>
                <w:color w:val="000000"/>
                <w:sz w:val="20"/>
                <w:szCs w:val="20"/>
              </w:rPr>
              <w:t>Mrs</w:t>
            </w:r>
            <w:proofErr w:type="spellEnd"/>
            <w:r>
              <w:rPr>
                <w:color w:val="000000"/>
                <w:sz w:val="20"/>
                <w:szCs w:val="20"/>
              </w:rPr>
              <w:t xml:space="preserve"> Pryce </w:t>
            </w:r>
          </w:p>
        </w:tc>
        <w:tc>
          <w:tcPr>
            <w:tcW w:w="5278" w:type="dxa"/>
            <w:gridSpan w:val="2"/>
            <w:tcBorders>
              <w:top w:val="single" w:sz="4" w:space="0" w:color="000000"/>
              <w:left w:val="single" w:sz="4" w:space="0" w:color="000000"/>
              <w:bottom w:val="single" w:sz="4" w:space="0" w:color="000000"/>
              <w:right w:val="single" w:sz="24" w:space="0" w:color="000000"/>
            </w:tcBorders>
            <w:tcMar>
              <w:top w:w="80" w:type="dxa"/>
              <w:left w:w="80" w:type="dxa"/>
              <w:bottom w:w="80" w:type="dxa"/>
              <w:right w:w="80" w:type="dxa"/>
            </w:tcMar>
          </w:tcPr>
          <w:p w:rsidR="00095B27" w:rsidRDefault="00000000">
            <w:pPr>
              <w:pBdr>
                <w:top w:val="nil"/>
                <w:left w:val="nil"/>
                <w:bottom w:val="nil"/>
                <w:right w:val="nil"/>
                <w:between w:val="nil"/>
              </w:pBdr>
              <w:rPr>
                <w:rFonts w:ascii="Helvetica Neue" w:eastAsia="Helvetica Neue" w:hAnsi="Helvetica Neue" w:cs="Helvetica Neue"/>
                <w:color w:val="000000"/>
                <w:sz w:val="20"/>
                <w:szCs w:val="20"/>
              </w:rPr>
            </w:pPr>
            <w:r>
              <w:rPr>
                <w:rFonts w:ascii="Helvetica Neue" w:eastAsia="Helvetica Neue" w:hAnsi="Helvetica Neue" w:cs="Helvetica Neue"/>
                <w:sz w:val="20"/>
                <w:szCs w:val="20"/>
              </w:rPr>
              <w:t>Term value: Forgiveness.</w:t>
            </w:r>
          </w:p>
        </w:tc>
      </w:tr>
      <w:tr w:rsidR="00095B27">
        <w:trPr>
          <w:trHeight w:val="2265"/>
        </w:trPr>
        <w:tc>
          <w:tcPr>
            <w:tcW w:w="5212" w:type="dxa"/>
            <w:gridSpan w:val="2"/>
            <w:tcBorders>
              <w:top w:val="single" w:sz="4" w:space="0" w:color="000000"/>
              <w:left w:val="single" w:sz="24" w:space="0" w:color="000000"/>
              <w:bottom w:val="single" w:sz="4" w:space="0" w:color="000000"/>
              <w:right w:val="single" w:sz="4" w:space="0" w:color="000000"/>
            </w:tcBorders>
            <w:tcMar>
              <w:top w:w="80" w:type="dxa"/>
              <w:left w:w="80" w:type="dxa"/>
              <w:bottom w:w="80" w:type="dxa"/>
              <w:right w:w="80" w:type="dxa"/>
            </w:tcMar>
          </w:tcPr>
          <w:p w:rsidR="00095B27" w:rsidRDefault="00000000">
            <w:pPr>
              <w:pBdr>
                <w:top w:val="nil"/>
                <w:left w:val="nil"/>
                <w:bottom w:val="nil"/>
                <w:right w:val="nil"/>
                <w:between w:val="nil"/>
              </w:pBdr>
              <w:rPr>
                <w:rFonts w:ascii="Helvetica Neue" w:eastAsia="Helvetica Neue" w:hAnsi="Helvetica Neue" w:cs="Helvetica Neue"/>
                <w:sz w:val="18"/>
                <w:szCs w:val="18"/>
                <w:highlight w:val="yellow"/>
              </w:rPr>
            </w:pPr>
            <w:r>
              <w:rPr>
                <w:rFonts w:ascii="Helvetica Neue" w:eastAsia="Helvetica Neue" w:hAnsi="Helvetica Neue" w:cs="Helvetica Neue"/>
                <w:sz w:val="18"/>
                <w:szCs w:val="18"/>
              </w:rPr>
              <w:t xml:space="preserve">In </w:t>
            </w:r>
            <w:r>
              <w:rPr>
                <w:rFonts w:ascii="Helvetica Neue" w:eastAsia="Helvetica Neue" w:hAnsi="Helvetica Neue" w:cs="Helvetica Neue"/>
                <w:b/>
                <w:bCs/>
                <w:color w:val="0070C0"/>
                <w:sz w:val="18"/>
                <w:szCs w:val="18"/>
              </w:rPr>
              <w:t>Collective Worship,</w:t>
            </w:r>
            <w:r>
              <w:rPr>
                <w:rFonts w:ascii="Helvetica Neue" w:eastAsia="Helvetica Neue" w:hAnsi="Helvetica Neue" w:cs="Helvetica Neue"/>
                <w:color w:val="0070C0"/>
                <w:sz w:val="18"/>
                <w:szCs w:val="18"/>
              </w:rPr>
              <w:t xml:space="preserve"> </w:t>
            </w:r>
            <w:r>
              <w:rPr>
                <w:rFonts w:ascii="Helvetica Neue" w:eastAsia="Helvetica Neue" w:hAnsi="Helvetica Neue" w:cs="Helvetica Neue"/>
                <w:sz w:val="18"/>
                <w:szCs w:val="18"/>
              </w:rPr>
              <w:t xml:space="preserve">the children will be considering the meaning of this term’s value which is </w:t>
            </w:r>
            <w:r>
              <w:rPr>
                <w:rFonts w:ascii="Helvetica Neue" w:eastAsia="Helvetica Neue" w:hAnsi="Helvetica Neue" w:cs="Helvetica Neue"/>
                <w:b/>
                <w:bCs/>
                <w:sz w:val="18"/>
                <w:szCs w:val="18"/>
              </w:rPr>
              <w:t>forgiveness</w:t>
            </w:r>
            <w:r>
              <w:rPr>
                <w:rFonts w:ascii="Helvetica Neue" w:eastAsia="Helvetica Neue" w:hAnsi="Helvetica Neue" w:cs="Helvetica Neue"/>
                <w:sz w:val="18"/>
                <w:szCs w:val="18"/>
              </w:rPr>
              <w:t xml:space="preserve">. They will learn that forgiveness means choosing to let go of anger or hurt feelings towards someone who did something wrong, even if it is difficult. They will also listen to stories and think about releasing negative emotions and focusing on the positive, such as understanding and empathy. This will link to the Bible verse, Matthew 6:12, “Forgive us for doing wrong, as we forgive others”      </w:t>
            </w:r>
          </w:p>
          <w:p w:rsidR="00095B27" w:rsidRDefault="00000000">
            <w:pPr>
              <w:pBdr>
                <w:top w:val="nil"/>
                <w:left w:val="nil"/>
                <w:bottom w:val="nil"/>
                <w:right w:val="nil"/>
                <w:between w:val="nil"/>
              </w:pBdr>
              <w:rPr>
                <w:rFonts w:ascii="Helvetica Neue" w:eastAsia="Helvetica Neue" w:hAnsi="Helvetica Neue" w:cs="Helvetica Neue"/>
                <w:color w:val="000000"/>
                <w:sz w:val="18"/>
                <w:szCs w:val="18"/>
              </w:rPr>
            </w:pPr>
            <w:r>
              <w:rPr>
                <w:rFonts w:ascii="Helvetica Neue" w:eastAsia="Helvetica Neue" w:hAnsi="Helvetica Neue" w:cs="Helvetica Neue"/>
                <w:b/>
                <w:bCs/>
                <w:color w:val="4472C4"/>
                <w:sz w:val="18"/>
                <w:szCs w:val="18"/>
              </w:rPr>
              <w:t>Musician of the term:</w:t>
            </w:r>
            <w:r>
              <w:rPr>
                <w:rFonts w:ascii="Helvetica Neue" w:eastAsia="Helvetica Neue" w:hAnsi="Helvetica Neue" w:cs="Helvetica Neue"/>
                <w:sz w:val="18"/>
                <w:szCs w:val="18"/>
              </w:rPr>
              <w:t xml:space="preserve"> </w:t>
            </w:r>
            <w:r>
              <w:rPr>
                <w:rFonts w:ascii="Helvetica Neue" w:eastAsia="Helvetica Neue" w:hAnsi="Helvetica Neue" w:cs="Helvetica Neue"/>
                <w:color w:val="000000"/>
                <w:sz w:val="18"/>
                <w:szCs w:val="18"/>
              </w:rPr>
              <w:t xml:space="preserve">The music genre the school will be listening to is how music can be used to tell a story. In Year 5, we will focus on the music of Andrew Lloyd Webber’s musical ‘Joseph and his Amazing Technicolour Dreamcoat’ and ask: Should we always forgive, or are some actions </w:t>
            </w:r>
            <w:r>
              <w:rPr>
                <w:rFonts w:ascii="Helvetica Neue" w:eastAsia="Helvetica Neue" w:hAnsi="Helvetica Neue" w:cs="Helvetica Neue"/>
                <w:sz w:val="18"/>
                <w:szCs w:val="18"/>
              </w:rPr>
              <w:t>unforgivable</w:t>
            </w:r>
            <w:r>
              <w:rPr>
                <w:rFonts w:ascii="Helvetica Neue" w:eastAsia="Helvetica Neue" w:hAnsi="Helvetica Neue" w:cs="Helvetica Neue"/>
                <w:color w:val="000000"/>
                <w:sz w:val="18"/>
                <w:szCs w:val="18"/>
              </w:rPr>
              <w:t>?</w:t>
            </w:r>
          </w:p>
        </w:tc>
        <w:tc>
          <w:tcPr>
            <w:tcW w:w="5278" w:type="dxa"/>
            <w:gridSpan w:val="2"/>
            <w:tcBorders>
              <w:top w:val="single" w:sz="4" w:space="0" w:color="000000"/>
              <w:left w:val="single" w:sz="4" w:space="0" w:color="000000"/>
              <w:bottom w:val="single" w:sz="4" w:space="0" w:color="000000"/>
              <w:right w:val="single" w:sz="24" w:space="0" w:color="000000"/>
            </w:tcBorders>
            <w:tcMar>
              <w:top w:w="80" w:type="dxa"/>
              <w:left w:w="80" w:type="dxa"/>
              <w:bottom w:w="80" w:type="dxa"/>
              <w:right w:w="80" w:type="dxa"/>
            </w:tcMar>
          </w:tcPr>
          <w:p w:rsidR="00095B27" w:rsidRDefault="00000000">
            <w:pPr>
              <w:pBdr>
                <w:top w:val="nil"/>
                <w:left w:val="nil"/>
                <w:bottom w:val="nil"/>
                <w:right w:val="nil"/>
                <w:between w:val="nil"/>
              </w:pBdr>
              <w:rPr>
                <w:rFonts w:ascii="Helvetica Neue" w:eastAsia="Helvetica Neue" w:hAnsi="Helvetica Neue" w:cs="Helvetica Neue"/>
                <w:color w:val="4472C4"/>
                <w:sz w:val="18"/>
                <w:szCs w:val="18"/>
              </w:rPr>
            </w:pPr>
            <w:r>
              <w:rPr>
                <w:rFonts w:ascii="Helvetica Neue" w:eastAsia="Helvetica Neue" w:hAnsi="Helvetica Neue" w:cs="Helvetica Neue"/>
                <w:b/>
                <w:bCs/>
                <w:color w:val="0076BA"/>
                <w:sz w:val="18"/>
                <w:szCs w:val="18"/>
              </w:rPr>
              <w:t xml:space="preserve">Reading </w:t>
            </w:r>
            <w:r>
              <w:rPr>
                <w:rFonts w:ascii="Helvetica Neue" w:eastAsia="Helvetica Neue" w:hAnsi="Helvetica Neue" w:cs="Helvetica Neue"/>
                <w:color w:val="000000"/>
                <w:sz w:val="18"/>
                <w:szCs w:val="18"/>
              </w:rPr>
              <w:t xml:space="preserve">remains the heart of our curriculum. Children should continue to read their book at home. In Year 5 if children read at least 40 pages each week, they get entered into the reading raffle where they can win a book of their choice. </w:t>
            </w:r>
            <w:r>
              <w:rPr>
                <w:noProof/>
              </w:rPr>
              <w:drawing>
                <wp:anchor distT="0" distB="0" distL="114300" distR="114300" simplePos="0" relativeHeight="251660288" behindDoc="0" locked="0" layoutInCell="1" hidden="0" allowOverlap="1">
                  <wp:simplePos x="0" y="0"/>
                  <wp:positionH relativeFrom="column">
                    <wp:posOffset>1</wp:posOffset>
                  </wp:positionH>
                  <wp:positionV relativeFrom="paragraph">
                    <wp:posOffset>0</wp:posOffset>
                  </wp:positionV>
                  <wp:extent cx="355600" cy="355600"/>
                  <wp:effectExtent l="0" t="0" r="0" b="0"/>
                  <wp:wrapSquare wrapText="bothSides" distT="0" distB="0" distL="114300" distR="114300"/>
                  <wp:docPr id="1750380962"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0"/>
                          <a:srcRect/>
                          <a:stretch>
                            <a:fillRect/>
                          </a:stretch>
                        </pic:blipFill>
                        <pic:spPr>
                          <a:xfrm>
                            <a:off x="0" y="0"/>
                            <a:ext cx="355600" cy="355600"/>
                          </a:xfrm>
                          <a:prstGeom prst="rect">
                            <a:avLst/>
                          </a:prstGeom>
                          <a:ln/>
                        </pic:spPr>
                      </pic:pic>
                    </a:graphicData>
                  </a:graphic>
                </wp:anchor>
              </w:drawing>
            </w:r>
          </w:p>
          <w:p w:rsidR="00095B27" w:rsidRDefault="00095B27">
            <w:pPr>
              <w:pBdr>
                <w:top w:val="nil"/>
                <w:left w:val="nil"/>
                <w:bottom w:val="nil"/>
                <w:right w:val="nil"/>
                <w:between w:val="nil"/>
              </w:pBdr>
              <w:ind w:left="26"/>
              <w:rPr>
                <w:rFonts w:ascii="Arial" w:eastAsia="Arial" w:hAnsi="Arial" w:cs="Arial"/>
                <w:color w:val="000000"/>
                <w:sz w:val="18"/>
                <w:szCs w:val="18"/>
              </w:rPr>
            </w:pPr>
          </w:p>
          <w:p w:rsidR="00095B27" w:rsidRDefault="00000000">
            <w:pPr>
              <w:pBdr>
                <w:top w:val="nil"/>
                <w:left w:val="nil"/>
                <w:bottom w:val="nil"/>
                <w:right w:val="nil"/>
                <w:between w:val="nil"/>
              </w:pBdr>
              <w:ind w:left="26"/>
              <w:rPr>
                <w:rFonts w:ascii="Helvetica Neue" w:eastAsia="Helvetica Neue" w:hAnsi="Helvetica Neue" w:cs="Helvetica Neue"/>
                <w:color w:val="000000"/>
                <w:sz w:val="18"/>
                <w:szCs w:val="18"/>
              </w:rPr>
            </w:pPr>
            <w:r>
              <w:rPr>
                <w:rFonts w:ascii="Arial" w:eastAsia="Arial" w:hAnsi="Arial" w:cs="Arial"/>
                <w:color w:val="000000"/>
                <w:sz w:val="18"/>
                <w:szCs w:val="18"/>
              </w:rPr>
              <w:t>Our class reader is Journey to the River Sea by Eva Ibbotson and we will be considering how the author creates detailed characters and uses secrets to tell a story.</w:t>
            </w:r>
          </w:p>
        </w:tc>
      </w:tr>
      <w:tr w:rsidR="00095B27">
        <w:trPr>
          <w:trHeight w:val="2755"/>
        </w:trPr>
        <w:tc>
          <w:tcPr>
            <w:tcW w:w="2552" w:type="dxa"/>
            <w:tcBorders>
              <w:top w:val="single" w:sz="4" w:space="0" w:color="000000"/>
              <w:left w:val="single" w:sz="24" w:space="0" w:color="000000"/>
              <w:bottom w:val="single" w:sz="4" w:space="0" w:color="000000"/>
              <w:right w:val="single" w:sz="4" w:space="0" w:color="000000"/>
            </w:tcBorders>
            <w:shd w:val="clear" w:color="auto" w:fill="F5F5F5"/>
            <w:tcMar>
              <w:top w:w="80" w:type="dxa"/>
              <w:left w:w="80" w:type="dxa"/>
              <w:bottom w:w="80" w:type="dxa"/>
              <w:right w:w="80" w:type="dxa"/>
            </w:tcMar>
          </w:tcPr>
          <w:p w:rsidR="00095B27" w:rsidRDefault="00000000">
            <w:pPr>
              <w:pBdr>
                <w:top w:val="nil"/>
                <w:left w:val="nil"/>
                <w:bottom w:val="nil"/>
                <w:right w:val="nil"/>
                <w:between w:val="nil"/>
              </w:pBdr>
              <w:rPr>
                <w:rFonts w:ascii="Helvetica Neue" w:eastAsia="Helvetica Neue" w:hAnsi="Helvetica Neue" w:cs="Helvetica Neue"/>
                <w:color w:val="000000"/>
                <w:sz w:val="18"/>
                <w:szCs w:val="18"/>
              </w:rPr>
            </w:pPr>
            <w:r>
              <w:rPr>
                <w:rFonts w:ascii="Helvetica Neue" w:eastAsia="Helvetica Neue" w:hAnsi="Helvetica Neue" w:cs="Helvetica Neue"/>
                <w:b/>
                <w:bCs/>
                <w:color w:val="4472C4"/>
                <w:sz w:val="18"/>
                <w:szCs w:val="18"/>
              </w:rPr>
              <w:t>Writing</w:t>
            </w:r>
            <w:r>
              <w:rPr>
                <w:rFonts w:ascii="Helvetica Neue" w:eastAsia="Helvetica Neue" w:hAnsi="Helvetica Neue" w:cs="Helvetica Neue"/>
                <w:color w:val="4472C4"/>
                <w:sz w:val="18"/>
                <w:szCs w:val="18"/>
              </w:rPr>
              <w:t xml:space="preserve">: </w:t>
            </w:r>
            <w:r>
              <w:rPr>
                <w:noProof/>
              </w:rPr>
              <w:drawing>
                <wp:anchor distT="0" distB="0" distL="114300" distR="114300" simplePos="0" relativeHeight="251661312" behindDoc="0" locked="0" layoutInCell="1" hidden="0" allowOverlap="1">
                  <wp:simplePos x="0" y="0"/>
                  <wp:positionH relativeFrom="column">
                    <wp:posOffset>6351</wp:posOffset>
                  </wp:positionH>
                  <wp:positionV relativeFrom="paragraph">
                    <wp:posOffset>0</wp:posOffset>
                  </wp:positionV>
                  <wp:extent cx="393700" cy="393700"/>
                  <wp:effectExtent l="0" t="0" r="0" b="0"/>
                  <wp:wrapSquare wrapText="bothSides" distT="0" distB="0" distL="114300" distR="114300"/>
                  <wp:docPr id="1750380966" name="image5.png"/>
                  <wp:cNvGraphicFramePr/>
                  <a:graphic xmlns:a="http://schemas.openxmlformats.org/drawingml/2006/main">
                    <a:graphicData uri="http://schemas.openxmlformats.org/drawingml/2006/picture">
                      <pic:pic xmlns:pic="http://schemas.openxmlformats.org/drawingml/2006/picture">
                        <pic:nvPicPr>
                          <pic:cNvPr id="0" name="image5.png"/>
                          <pic:cNvPicPr preferRelativeResize="0"/>
                        </pic:nvPicPr>
                        <pic:blipFill>
                          <a:blip r:embed="rId11"/>
                          <a:srcRect/>
                          <a:stretch>
                            <a:fillRect/>
                          </a:stretch>
                        </pic:blipFill>
                        <pic:spPr>
                          <a:xfrm>
                            <a:off x="0" y="0"/>
                            <a:ext cx="393700" cy="393700"/>
                          </a:xfrm>
                          <a:prstGeom prst="rect">
                            <a:avLst/>
                          </a:prstGeom>
                          <a:ln/>
                        </pic:spPr>
                      </pic:pic>
                    </a:graphicData>
                  </a:graphic>
                </wp:anchor>
              </w:drawing>
            </w:r>
          </w:p>
          <w:p w:rsidR="00095B27" w:rsidRDefault="00000000">
            <w:pPr>
              <w:pBdr>
                <w:top w:val="nil"/>
                <w:left w:val="nil"/>
                <w:bottom w:val="nil"/>
                <w:right w:val="nil"/>
                <w:between w:val="nil"/>
              </w:pBdr>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In English, we will be researching and explaining </w:t>
            </w:r>
            <w:r>
              <w:rPr>
                <w:rFonts w:ascii="Helvetica Neue" w:eastAsia="Helvetica Neue" w:hAnsi="Helvetica Neue" w:cs="Helvetica Neue"/>
                <w:sz w:val="18"/>
                <w:szCs w:val="18"/>
              </w:rPr>
              <w:t xml:space="preserve">the landfill process. Also, we will </w:t>
            </w:r>
            <w:r>
              <w:rPr>
                <w:rFonts w:ascii="Helvetica Neue" w:eastAsia="Helvetica Neue" w:hAnsi="Helvetica Neue" w:cs="Helvetica Neue"/>
                <w:color w:val="000000"/>
                <w:sz w:val="18"/>
                <w:szCs w:val="18"/>
              </w:rPr>
              <w:t>be writing a diary story based on a magical day in the life of a boy named Toki.</w:t>
            </w:r>
          </w:p>
          <w:p w:rsidR="00095B27" w:rsidRDefault="00000000">
            <w:pPr>
              <w:pBdr>
                <w:top w:val="nil"/>
                <w:left w:val="nil"/>
                <w:bottom w:val="nil"/>
                <w:right w:val="nil"/>
                <w:between w:val="nil"/>
              </w:pBdr>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We will also be creating persuasive adverts for our very own chocolate bars!</w:t>
            </w:r>
          </w:p>
          <w:p w:rsidR="00095B27" w:rsidRDefault="00000000">
            <w:pPr>
              <w:pBdr>
                <w:top w:val="nil"/>
                <w:left w:val="nil"/>
                <w:bottom w:val="nil"/>
                <w:right w:val="nil"/>
                <w:between w:val="nil"/>
              </w:pBdr>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In grammar, we will study: modal verbs; verbs of possibility; suffixes &amp; prefixes and using commas in sentences. </w:t>
            </w:r>
          </w:p>
        </w:tc>
        <w:tc>
          <w:tcPr>
            <w:tcW w:w="2660" w:type="dxa"/>
            <w:vMerge w:val="restart"/>
            <w:tcBorders>
              <w:top w:val="single" w:sz="4" w:space="0" w:color="000000"/>
              <w:left w:val="single" w:sz="4" w:space="0" w:color="000000"/>
              <w:bottom w:val="single" w:sz="4" w:space="0" w:color="000000"/>
              <w:right w:val="single" w:sz="4" w:space="0" w:color="000000"/>
            </w:tcBorders>
            <w:shd w:val="clear" w:color="auto" w:fill="F5F5F5"/>
            <w:tcMar>
              <w:top w:w="80" w:type="dxa"/>
              <w:left w:w="80" w:type="dxa"/>
              <w:bottom w:w="80" w:type="dxa"/>
              <w:right w:w="80" w:type="dxa"/>
            </w:tcMar>
          </w:tcPr>
          <w:p w:rsidR="00095B27" w:rsidRDefault="00000000">
            <w:pPr>
              <w:pBdr>
                <w:top w:val="nil"/>
                <w:left w:val="nil"/>
                <w:bottom w:val="nil"/>
                <w:right w:val="nil"/>
                <w:between w:val="nil"/>
              </w:pBdr>
              <w:rPr>
                <w:rFonts w:ascii="Helvetica Neue" w:eastAsia="Helvetica Neue" w:hAnsi="Helvetica Neue" w:cs="Helvetica Neue"/>
                <w:b/>
                <w:bCs/>
                <w:color w:val="4472C4"/>
                <w:sz w:val="18"/>
                <w:szCs w:val="18"/>
              </w:rPr>
            </w:pPr>
            <w:r>
              <w:rPr>
                <w:rFonts w:ascii="Helvetica Neue" w:eastAsia="Helvetica Neue" w:hAnsi="Helvetica Neue" w:cs="Helvetica Neue"/>
                <w:b/>
                <w:bCs/>
                <w:color w:val="4472C4"/>
                <w:sz w:val="18"/>
                <w:szCs w:val="18"/>
              </w:rPr>
              <w:t>Across the curriculum:</w:t>
            </w:r>
          </w:p>
          <w:p w:rsidR="00095B27" w:rsidRDefault="00000000">
            <w:pPr>
              <w:pBdr>
                <w:top w:val="nil"/>
                <w:left w:val="nil"/>
                <w:bottom w:val="nil"/>
                <w:right w:val="nil"/>
                <w:between w:val="nil"/>
              </w:pBdr>
              <w:rPr>
                <w:rFonts w:ascii="Helvetica Neue" w:eastAsia="Helvetica Neue" w:hAnsi="Helvetica Neue" w:cs="Helvetica Neue"/>
                <w:color w:val="4472C4"/>
                <w:sz w:val="18"/>
                <w:szCs w:val="18"/>
              </w:rPr>
            </w:pPr>
            <w:r>
              <w:rPr>
                <w:rFonts w:ascii="Arial" w:eastAsia="Arial" w:hAnsi="Arial" w:cs="Arial"/>
                <w:color w:val="000000"/>
                <w:sz w:val="18"/>
                <w:szCs w:val="18"/>
              </w:rPr>
              <w:t xml:space="preserve">This </w:t>
            </w:r>
            <w:proofErr w:type="spellStart"/>
            <w:r>
              <w:rPr>
                <w:rFonts w:ascii="Arial" w:eastAsia="Arial" w:hAnsi="Arial" w:cs="Arial"/>
                <w:color w:val="000000"/>
                <w:sz w:val="18"/>
                <w:szCs w:val="18"/>
              </w:rPr>
              <w:t>termlet</w:t>
            </w:r>
            <w:proofErr w:type="spellEnd"/>
            <w:r>
              <w:rPr>
                <w:rFonts w:ascii="Arial" w:eastAsia="Arial" w:hAnsi="Arial" w:cs="Arial"/>
                <w:color w:val="000000"/>
                <w:sz w:val="18"/>
                <w:szCs w:val="18"/>
              </w:rPr>
              <w:t xml:space="preserve"> our topic is Population. We will learn about changes and distribution </w:t>
            </w:r>
            <w:r>
              <w:rPr>
                <w:rFonts w:ascii="Arial" w:eastAsia="Arial" w:hAnsi="Arial" w:cs="Arial"/>
                <w:sz w:val="18"/>
                <w:szCs w:val="18"/>
              </w:rPr>
              <w:t xml:space="preserve">of the global population, the factors that influence these changes and consider the global impact of migration. </w:t>
            </w:r>
            <w:r>
              <w:rPr>
                <w:rFonts w:ascii="Arial" w:eastAsia="Arial" w:hAnsi="Arial" w:cs="Arial"/>
                <w:color w:val="000000"/>
                <w:sz w:val="18"/>
                <w:szCs w:val="18"/>
              </w:rPr>
              <w:t xml:space="preserve"> </w:t>
            </w:r>
            <w:r>
              <w:rPr>
                <w:noProof/>
              </w:rPr>
              <w:drawing>
                <wp:anchor distT="0" distB="0" distL="114300" distR="114300" simplePos="0" relativeHeight="251662336" behindDoc="0" locked="0" layoutInCell="1" hidden="0" allowOverlap="1">
                  <wp:simplePos x="0" y="0"/>
                  <wp:positionH relativeFrom="column">
                    <wp:posOffset>1162050</wp:posOffset>
                  </wp:positionH>
                  <wp:positionV relativeFrom="paragraph">
                    <wp:posOffset>1132396</wp:posOffset>
                  </wp:positionV>
                  <wp:extent cx="431800" cy="421005"/>
                  <wp:effectExtent l="0" t="0" r="0" b="0"/>
                  <wp:wrapSquare wrapText="bothSides" distT="0" distB="0" distL="114300" distR="114300"/>
                  <wp:docPr id="1750380961"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2"/>
                          <a:srcRect/>
                          <a:stretch>
                            <a:fillRect/>
                          </a:stretch>
                        </pic:blipFill>
                        <pic:spPr>
                          <a:xfrm>
                            <a:off x="0" y="0"/>
                            <a:ext cx="431800" cy="421005"/>
                          </a:xfrm>
                          <a:prstGeom prst="rect">
                            <a:avLst/>
                          </a:prstGeom>
                          <a:ln/>
                        </pic:spPr>
                      </pic:pic>
                    </a:graphicData>
                  </a:graphic>
                </wp:anchor>
              </w:drawing>
            </w:r>
          </w:p>
          <w:p w:rsidR="00095B27" w:rsidRDefault="00095B27">
            <w:pPr>
              <w:pBdr>
                <w:top w:val="nil"/>
                <w:left w:val="nil"/>
                <w:bottom w:val="nil"/>
                <w:right w:val="nil"/>
                <w:between w:val="nil"/>
              </w:pBdr>
              <w:rPr>
                <w:rFonts w:ascii="Helvetica Neue" w:eastAsia="Helvetica Neue" w:hAnsi="Helvetica Neue" w:cs="Helvetica Neue"/>
                <w:b/>
                <w:bCs/>
                <w:color w:val="4472C4"/>
                <w:sz w:val="18"/>
                <w:szCs w:val="18"/>
              </w:rPr>
            </w:pPr>
          </w:p>
          <w:p w:rsidR="00095B27" w:rsidRDefault="00000000">
            <w:pPr>
              <w:pBdr>
                <w:top w:val="nil"/>
                <w:left w:val="nil"/>
                <w:bottom w:val="nil"/>
                <w:right w:val="nil"/>
                <w:between w:val="nil"/>
              </w:pBdr>
              <w:rPr>
                <w:rFonts w:ascii="Helvetica Neue" w:eastAsia="Helvetica Neue" w:hAnsi="Helvetica Neue" w:cs="Helvetica Neue"/>
                <w:sz w:val="18"/>
                <w:szCs w:val="18"/>
              </w:rPr>
            </w:pPr>
            <w:r>
              <w:rPr>
                <w:rFonts w:ascii="Helvetica Neue" w:eastAsia="Helvetica Neue" w:hAnsi="Helvetica Neue" w:cs="Helvetica Neue"/>
                <w:color w:val="000000"/>
                <w:sz w:val="18"/>
                <w:szCs w:val="18"/>
              </w:rPr>
              <w:t xml:space="preserve">In PE we will be improving our </w:t>
            </w:r>
            <w:r>
              <w:rPr>
                <w:rFonts w:ascii="Helvetica Neue" w:eastAsia="Helvetica Neue" w:hAnsi="Helvetica Neue" w:cs="Helvetica Neue"/>
                <w:sz w:val="18"/>
                <w:szCs w:val="18"/>
              </w:rPr>
              <w:t>gymnastic skills</w:t>
            </w:r>
            <w:r>
              <w:rPr>
                <w:rFonts w:ascii="Helvetica Neue" w:eastAsia="Helvetica Neue" w:hAnsi="Helvetica Neue" w:cs="Helvetica Neue"/>
                <w:color w:val="000000"/>
                <w:sz w:val="18"/>
                <w:szCs w:val="18"/>
              </w:rPr>
              <w:t xml:space="preserve"> </w:t>
            </w:r>
            <w:r>
              <w:rPr>
                <w:rFonts w:ascii="Helvetica Neue" w:eastAsia="Helvetica Neue" w:hAnsi="Helvetica Neue" w:cs="Helvetica Neue"/>
                <w:sz w:val="18"/>
                <w:szCs w:val="18"/>
              </w:rPr>
              <w:t xml:space="preserve">and also enjoying yoga. </w:t>
            </w:r>
          </w:p>
          <w:p w:rsidR="00095B27" w:rsidRDefault="00095B27">
            <w:pPr>
              <w:pBdr>
                <w:top w:val="nil"/>
                <w:left w:val="nil"/>
                <w:bottom w:val="nil"/>
                <w:right w:val="nil"/>
                <w:between w:val="nil"/>
              </w:pBdr>
              <w:rPr>
                <w:rFonts w:ascii="Helvetica Neue" w:eastAsia="Helvetica Neue" w:hAnsi="Helvetica Neue" w:cs="Helvetica Neue"/>
                <w:sz w:val="18"/>
                <w:szCs w:val="18"/>
              </w:rPr>
            </w:pPr>
          </w:p>
          <w:p w:rsidR="00095B27" w:rsidRDefault="00000000">
            <w:pPr>
              <w:pBdr>
                <w:top w:val="nil"/>
                <w:left w:val="nil"/>
                <w:bottom w:val="nil"/>
                <w:right w:val="nil"/>
                <w:between w:val="nil"/>
              </w:pBdr>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In DT, we will be learning how to design and create a pop-up book. </w:t>
            </w:r>
          </w:p>
          <w:p w:rsidR="00095B27" w:rsidRDefault="00095B27">
            <w:pPr>
              <w:pBdr>
                <w:top w:val="nil"/>
                <w:left w:val="nil"/>
                <w:bottom w:val="nil"/>
                <w:right w:val="nil"/>
                <w:between w:val="nil"/>
              </w:pBdr>
              <w:rPr>
                <w:rFonts w:ascii="Helvetica Neue" w:eastAsia="Helvetica Neue" w:hAnsi="Helvetica Neue" w:cs="Helvetica Neue"/>
                <w:color w:val="000000"/>
                <w:sz w:val="18"/>
                <w:szCs w:val="18"/>
              </w:rPr>
            </w:pPr>
          </w:p>
          <w:p w:rsidR="00095B27" w:rsidRDefault="00000000">
            <w:pPr>
              <w:pBdr>
                <w:top w:val="nil"/>
                <w:left w:val="nil"/>
                <w:bottom w:val="nil"/>
                <w:right w:val="nil"/>
                <w:between w:val="nil"/>
              </w:pBdr>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In French we will be </w:t>
            </w:r>
            <w:r>
              <w:rPr>
                <w:rFonts w:ascii="Helvetica Neue" w:eastAsia="Helvetica Neue" w:hAnsi="Helvetica Neue" w:cs="Helvetica Neue"/>
                <w:sz w:val="18"/>
                <w:szCs w:val="18"/>
              </w:rPr>
              <w:t xml:space="preserve">learning how to talk and write about our homes and our clothes.. </w:t>
            </w:r>
          </w:p>
        </w:tc>
        <w:tc>
          <w:tcPr>
            <w:tcW w:w="2585" w:type="dxa"/>
            <w:vMerge w:val="restart"/>
            <w:tcBorders>
              <w:top w:val="single" w:sz="4" w:space="0" w:color="000000"/>
              <w:left w:val="single" w:sz="4" w:space="0" w:color="000000"/>
              <w:bottom w:val="single" w:sz="4" w:space="0" w:color="000000"/>
              <w:right w:val="single" w:sz="4" w:space="0" w:color="000000"/>
            </w:tcBorders>
            <w:shd w:val="clear" w:color="auto" w:fill="F5F5F5"/>
            <w:tcMar>
              <w:top w:w="80" w:type="dxa"/>
              <w:left w:w="80" w:type="dxa"/>
              <w:bottom w:w="80" w:type="dxa"/>
              <w:right w:w="80" w:type="dxa"/>
            </w:tcMar>
          </w:tcPr>
          <w:p w:rsidR="00095B27" w:rsidRDefault="00000000">
            <w:pPr>
              <w:ind w:left="26"/>
              <w:rPr>
                <w:rFonts w:ascii="Arial" w:eastAsia="Arial" w:hAnsi="Arial" w:cs="Arial"/>
                <w:b/>
                <w:bCs/>
                <w:color w:val="0076BA"/>
                <w:sz w:val="20"/>
                <w:szCs w:val="20"/>
              </w:rPr>
            </w:pPr>
            <w:r>
              <w:rPr>
                <w:rFonts w:ascii="Arial" w:eastAsia="Arial" w:hAnsi="Arial" w:cs="Arial"/>
                <w:b/>
                <w:bCs/>
                <w:color w:val="0076BA"/>
                <w:sz w:val="20"/>
                <w:szCs w:val="20"/>
              </w:rPr>
              <w:t>In Physics</w:t>
            </w:r>
            <w:r>
              <w:rPr>
                <w:rFonts w:ascii="Arial" w:eastAsia="Arial" w:hAnsi="Arial" w:cs="Arial"/>
                <w:sz w:val="20"/>
                <w:szCs w:val="20"/>
              </w:rPr>
              <w:t xml:space="preserve"> we will be learning about the Sun, Moon and Earth – finding out about how our Solar System works and the relationships between the Sun, Moon, Earth and the planets.</w:t>
            </w:r>
          </w:p>
          <w:p w:rsidR="00095B27" w:rsidRDefault="00095B27">
            <w:pPr>
              <w:pBdr>
                <w:top w:val="nil"/>
                <w:left w:val="nil"/>
                <w:bottom w:val="nil"/>
                <w:right w:val="nil"/>
                <w:between w:val="nil"/>
              </w:pBdr>
              <w:ind w:left="26"/>
              <w:rPr>
                <w:rFonts w:ascii="Arial" w:eastAsia="Arial" w:hAnsi="Arial" w:cs="Arial"/>
                <w:b/>
                <w:bCs/>
                <w:color w:val="0076BA"/>
                <w:sz w:val="20"/>
                <w:szCs w:val="20"/>
              </w:rPr>
            </w:pPr>
          </w:p>
          <w:p w:rsidR="00095B27" w:rsidRDefault="00095B27">
            <w:pPr>
              <w:pBdr>
                <w:top w:val="nil"/>
                <w:left w:val="nil"/>
                <w:bottom w:val="nil"/>
                <w:right w:val="nil"/>
                <w:between w:val="nil"/>
              </w:pBdr>
              <w:ind w:left="26"/>
              <w:rPr>
                <w:rFonts w:ascii="Arial" w:eastAsia="Arial" w:hAnsi="Arial" w:cs="Arial"/>
                <w:b/>
                <w:bCs/>
                <w:color w:val="0076BA"/>
                <w:sz w:val="20"/>
                <w:szCs w:val="20"/>
              </w:rPr>
            </w:pPr>
          </w:p>
          <w:p w:rsidR="00095B27" w:rsidRDefault="00095B27">
            <w:pPr>
              <w:pBdr>
                <w:top w:val="nil"/>
                <w:left w:val="nil"/>
                <w:bottom w:val="nil"/>
                <w:right w:val="nil"/>
                <w:between w:val="nil"/>
              </w:pBdr>
              <w:ind w:left="26"/>
              <w:rPr>
                <w:rFonts w:ascii="Arial" w:eastAsia="Arial" w:hAnsi="Arial" w:cs="Arial"/>
                <w:color w:val="000000"/>
                <w:sz w:val="20"/>
                <w:szCs w:val="20"/>
              </w:rPr>
            </w:pPr>
            <w:bookmarkStart w:id="0" w:name="_heading=h.gjdgxs" w:colFirst="0" w:colLast="0"/>
            <w:bookmarkEnd w:id="0"/>
          </w:p>
          <w:p w:rsidR="00095B27" w:rsidRDefault="00000000">
            <w:pPr>
              <w:pBdr>
                <w:top w:val="nil"/>
                <w:left w:val="nil"/>
                <w:bottom w:val="nil"/>
                <w:right w:val="nil"/>
                <w:between w:val="nil"/>
              </w:pBdr>
              <w:ind w:left="26"/>
              <w:rPr>
                <w:rFonts w:ascii="Helvetica Neue" w:eastAsia="Helvetica Neue" w:hAnsi="Helvetica Neue" w:cs="Helvetica Neue"/>
                <w:color w:val="000000"/>
                <w:sz w:val="20"/>
                <w:szCs w:val="20"/>
              </w:rPr>
            </w:pPr>
            <w:r>
              <w:rPr>
                <w:noProof/>
              </w:rPr>
              <w:drawing>
                <wp:anchor distT="0" distB="0" distL="114300" distR="114300" simplePos="0" relativeHeight="251663360" behindDoc="0" locked="0" layoutInCell="1" hidden="0" allowOverlap="1">
                  <wp:simplePos x="0" y="0"/>
                  <wp:positionH relativeFrom="column">
                    <wp:posOffset>357716</wp:posOffset>
                  </wp:positionH>
                  <wp:positionV relativeFrom="paragraph">
                    <wp:posOffset>0</wp:posOffset>
                  </wp:positionV>
                  <wp:extent cx="762000" cy="762000"/>
                  <wp:effectExtent l="0" t="0" r="0" b="0"/>
                  <wp:wrapSquare wrapText="bothSides" distT="0" distB="0" distL="114300" distR="114300"/>
                  <wp:docPr id="175038096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3"/>
                          <a:srcRect/>
                          <a:stretch>
                            <a:fillRect/>
                          </a:stretch>
                        </pic:blipFill>
                        <pic:spPr>
                          <a:xfrm>
                            <a:off x="0" y="0"/>
                            <a:ext cx="762000" cy="762000"/>
                          </a:xfrm>
                          <a:prstGeom prst="rect">
                            <a:avLst/>
                          </a:prstGeom>
                          <a:ln/>
                        </pic:spPr>
                      </pic:pic>
                    </a:graphicData>
                  </a:graphic>
                </wp:anchor>
              </w:drawing>
            </w:r>
          </w:p>
        </w:tc>
        <w:tc>
          <w:tcPr>
            <w:tcW w:w="2693" w:type="dxa"/>
            <w:vMerge w:val="restart"/>
            <w:tcBorders>
              <w:top w:val="single" w:sz="4" w:space="0" w:color="000000"/>
              <w:left w:val="single" w:sz="4" w:space="0" w:color="000000"/>
              <w:bottom w:val="single" w:sz="4" w:space="0" w:color="000000"/>
              <w:right w:val="single" w:sz="24" w:space="0" w:color="000000"/>
            </w:tcBorders>
            <w:shd w:val="clear" w:color="auto" w:fill="F5F5F5"/>
            <w:tcMar>
              <w:top w:w="80" w:type="dxa"/>
              <w:left w:w="80" w:type="dxa"/>
              <w:bottom w:w="80" w:type="dxa"/>
              <w:right w:w="80" w:type="dxa"/>
            </w:tcMar>
          </w:tcPr>
          <w:p w:rsidR="00095B27" w:rsidRDefault="00000000">
            <w:pPr>
              <w:rPr>
                <w:sz w:val="20"/>
                <w:szCs w:val="20"/>
              </w:rPr>
            </w:pPr>
            <w:r>
              <w:rPr>
                <w:rFonts w:ascii="Helvetica Neue" w:eastAsia="Helvetica Neue" w:hAnsi="Helvetica Neue" w:cs="Helvetica Neue"/>
                <w:b/>
                <w:bCs/>
                <w:color w:val="4472C4"/>
                <w:sz w:val="20"/>
                <w:szCs w:val="20"/>
              </w:rPr>
              <w:t>RE &amp; PSHE:</w:t>
            </w:r>
            <w:r>
              <w:rPr>
                <w:sz w:val="20"/>
                <w:szCs w:val="20"/>
              </w:rPr>
              <w:t xml:space="preserve"> </w:t>
            </w:r>
          </w:p>
          <w:p w:rsidR="00095B27" w:rsidRDefault="00000000">
            <w:pPr>
              <w:rPr>
                <w:rFonts w:ascii="Helvetica Neue" w:eastAsia="Helvetica Neue" w:hAnsi="Helvetica Neue" w:cs="Helvetica Neue"/>
                <w:color w:val="000000"/>
                <w:sz w:val="20"/>
                <w:szCs w:val="20"/>
              </w:rPr>
            </w:pPr>
            <w:r>
              <w:rPr>
                <w:rFonts w:ascii="Helvetica Neue" w:eastAsia="Helvetica Neue" w:hAnsi="Helvetica Neue" w:cs="Helvetica Neue"/>
                <w:sz w:val="18"/>
                <w:szCs w:val="18"/>
              </w:rPr>
              <w:t xml:space="preserve">In </w:t>
            </w:r>
            <w:r>
              <w:rPr>
                <w:rFonts w:ascii="Helvetica Neue" w:eastAsia="Helvetica Neue" w:hAnsi="Helvetica Neue" w:cs="Helvetica Neue"/>
                <w:b/>
                <w:bCs/>
                <w:color w:val="0070C0"/>
                <w:sz w:val="18"/>
                <w:szCs w:val="18"/>
              </w:rPr>
              <w:t xml:space="preserve">RE, </w:t>
            </w:r>
            <w:r>
              <w:rPr>
                <w:rFonts w:ascii="Helvetica Neue" w:eastAsia="Helvetica Neue" w:hAnsi="Helvetica Neue" w:cs="Helvetica Neue"/>
                <w:sz w:val="18"/>
                <w:szCs w:val="18"/>
              </w:rPr>
              <w:t>we will be continuing to learn that Christians celebrate Jesus’ resurrection during the festival of Easter. Easter is celebrated all over the world and the children will have the opportunity to make comparisons with how it is celebrated in the UK compared to Ethiopia.  In Ethiopia, Easter is called Fasika and they will be introduced to a little boy called Dawit who will share his experiences.</w:t>
            </w:r>
          </w:p>
          <w:p w:rsidR="00095B27" w:rsidRDefault="00000000">
            <w:pPr>
              <w:pBdr>
                <w:top w:val="nil"/>
                <w:left w:val="nil"/>
                <w:bottom w:val="nil"/>
                <w:right w:val="nil"/>
                <w:between w:val="nil"/>
              </w:pBdr>
              <w:rPr>
                <w:rFonts w:ascii="Helvetica Neue" w:eastAsia="Helvetica Neue" w:hAnsi="Helvetica Neue" w:cs="Helvetica Neue"/>
                <w:color w:val="000000"/>
                <w:sz w:val="18"/>
                <w:szCs w:val="18"/>
              </w:rPr>
            </w:pPr>
            <w:r>
              <w:rPr>
                <w:rFonts w:ascii="Helvetica Neue" w:eastAsia="Helvetica Neue" w:hAnsi="Helvetica Neue" w:cs="Helvetica Neue"/>
                <w:color w:val="000000"/>
                <w:sz w:val="18"/>
                <w:szCs w:val="18"/>
              </w:rPr>
              <w:t xml:space="preserve">In PSHE we will be looking at relationships and the skills and responsibilities needed to be a good friend, such as listening, as we journey through life.  </w:t>
            </w:r>
          </w:p>
          <w:p w:rsidR="00095B27" w:rsidRDefault="00000000">
            <w:pPr>
              <w:rPr>
                <w:rFonts w:ascii="Helvetica Neue" w:eastAsia="Helvetica Neue" w:hAnsi="Helvetica Neue" w:cs="Helvetica Neue"/>
                <w:color w:val="000000"/>
                <w:sz w:val="18"/>
                <w:szCs w:val="18"/>
              </w:rPr>
            </w:pPr>
            <w:r>
              <w:rPr>
                <w:rFonts w:ascii="Helvetica Neue" w:eastAsia="Helvetica Neue" w:hAnsi="Helvetica Neue" w:cs="Helvetica Neue"/>
                <w:sz w:val="18"/>
                <w:szCs w:val="18"/>
              </w:rPr>
              <w:t>This will lead us to ask:</w:t>
            </w:r>
            <w:r>
              <w:rPr>
                <w:sz w:val="18"/>
                <w:szCs w:val="18"/>
              </w:rPr>
              <w:t xml:space="preserve"> </w:t>
            </w:r>
            <w:r>
              <w:rPr>
                <w:rFonts w:ascii="Helvetica Neue" w:eastAsia="Helvetica Neue" w:hAnsi="Helvetica Neue" w:cs="Helvetica Neue"/>
                <w:color w:val="000000"/>
                <w:sz w:val="18"/>
                <w:szCs w:val="18"/>
              </w:rPr>
              <w:t>When have you been on a significant journey, how did it change you?</w:t>
            </w:r>
            <w:r>
              <w:rPr>
                <w:rFonts w:ascii="Calibri" w:eastAsia="Calibri" w:hAnsi="Calibri" w:cs="Calibri"/>
                <w:color w:val="000000"/>
                <w:sz w:val="18"/>
                <w:szCs w:val="18"/>
              </w:rPr>
              <w:t xml:space="preserve"> </w:t>
            </w:r>
          </w:p>
        </w:tc>
      </w:tr>
      <w:tr w:rsidR="00095B27">
        <w:trPr>
          <w:trHeight w:val="1980"/>
        </w:trPr>
        <w:tc>
          <w:tcPr>
            <w:tcW w:w="2552" w:type="dxa"/>
            <w:tcBorders>
              <w:top w:val="single" w:sz="4" w:space="0" w:color="000000"/>
              <w:left w:val="single" w:sz="24" w:space="0" w:color="000000"/>
              <w:bottom w:val="single" w:sz="4" w:space="0" w:color="000000"/>
              <w:right w:val="single" w:sz="4" w:space="0" w:color="000000"/>
            </w:tcBorders>
            <w:tcMar>
              <w:top w:w="80" w:type="dxa"/>
              <w:left w:w="80" w:type="dxa"/>
              <w:bottom w:w="80" w:type="dxa"/>
              <w:right w:w="80" w:type="dxa"/>
            </w:tcMar>
          </w:tcPr>
          <w:p w:rsidR="00095B27" w:rsidRDefault="00000000">
            <w:pPr>
              <w:pBdr>
                <w:top w:val="nil"/>
                <w:left w:val="nil"/>
                <w:bottom w:val="nil"/>
                <w:right w:val="nil"/>
                <w:between w:val="nil"/>
              </w:pBdr>
              <w:rPr>
                <w:rFonts w:ascii="Helvetica Neue" w:eastAsia="Helvetica Neue" w:hAnsi="Helvetica Neue" w:cs="Helvetica Neue"/>
                <w:color w:val="000000"/>
                <w:sz w:val="18"/>
                <w:szCs w:val="18"/>
              </w:rPr>
            </w:pPr>
            <w:proofErr w:type="spellStart"/>
            <w:r>
              <w:rPr>
                <w:rFonts w:ascii="Helvetica Neue" w:eastAsia="Helvetica Neue" w:hAnsi="Helvetica Neue" w:cs="Helvetica Neue"/>
                <w:b/>
                <w:bCs/>
                <w:color w:val="4472C4"/>
                <w:sz w:val="18"/>
                <w:szCs w:val="18"/>
              </w:rPr>
              <w:t>Maths</w:t>
            </w:r>
            <w:proofErr w:type="spellEnd"/>
            <w:r>
              <w:rPr>
                <w:rFonts w:ascii="Helvetica Neue" w:eastAsia="Helvetica Neue" w:hAnsi="Helvetica Neue" w:cs="Helvetica Neue"/>
                <w:color w:val="4472C4"/>
                <w:sz w:val="18"/>
                <w:szCs w:val="18"/>
              </w:rPr>
              <w:t xml:space="preserve">: </w:t>
            </w:r>
            <w:r>
              <w:rPr>
                <w:rFonts w:ascii="Helvetica Neue" w:eastAsia="Helvetica Neue" w:hAnsi="Helvetica Neue" w:cs="Helvetica Neue"/>
                <w:color w:val="000000"/>
                <w:sz w:val="18"/>
                <w:szCs w:val="18"/>
              </w:rPr>
              <w:t>We will look at a range of mathematical concepts this term: decimals &amp; percentages; perimeter and area; statistics.</w:t>
            </w:r>
          </w:p>
          <w:p w:rsidR="00095B27" w:rsidRDefault="00000000">
            <w:pPr>
              <w:pBdr>
                <w:top w:val="nil"/>
                <w:left w:val="nil"/>
                <w:bottom w:val="nil"/>
                <w:right w:val="nil"/>
                <w:between w:val="nil"/>
              </w:pBdr>
              <w:rPr>
                <w:rFonts w:ascii="Helvetica Neue" w:eastAsia="Helvetica Neue" w:hAnsi="Helvetica Neue" w:cs="Helvetica Neue"/>
                <w:sz w:val="16"/>
                <w:szCs w:val="16"/>
              </w:rPr>
            </w:pPr>
            <w:r>
              <w:rPr>
                <w:rFonts w:ascii="Helvetica Neue" w:eastAsia="Helvetica Neue" w:hAnsi="Helvetica Neue" w:cs="Helvetica Neue"/>
                <w:color w:val="000000"/>
                <w:sz w:val="16"/>
                <w:szCs w:val="16"/>
              </w:rPr>
              <w:t>Pupils will benefit from continuing to practice their times tables at home.</w:t>
            </w:r>
          </w:p>
        </w:tc>
        <w:tc>
          <w:tcPr>
            <w:tcW w:w="2660" w:type="dxa"/>
            <w:vMerge/>
            <w:tcBorders>
              <w:top w:val="single" w:sz="4" w:space="0" w:color="000000"/>
              <w:left w:val="single" w:sz="4" w:space="0" w:color="000000"/>
              <w:bottom w:val="single" w:sz="4" w:space="0" w:color="000000"/>
              <w:right w:val="single" w:sz="4" w:space="0" w:color="000000"/>
            </w:tcBorders>
            <w:shd w:val="clear" w:color="auto" w:fill="F5F5F5"/>
            <w:tcMar>
              <w:top w:w="80" w:type="dxa"/>
              <w:left w:w="80" w:type="dxa"/>
              <w:bottom w:w="80" w:type="dxa"/>
              <w:right w:w="80" w:type="dxa"/>
            </w:tcMar>
          </w:tcPr>
          <w:p w:rsidR="00095B27" w:rsidRDefault="00095B27">
            <w:pPr>
              <w:widowControl w:val="0"/>
              <w:pBdr>
                <w:top w:val="nil"/>
                <w:left w:val="nil"/>
                <w:bottom w:val="nil"/>
                <w:right w:val="nil"/>
                <w:between w:val="nil"/>
              </w:pBdr>
              <w:spacing w:line="276" w:lineRule="auto"/>
              <w:rPr>
                <w:rFonts w:ascii="Helvetica Neue" w:eastAsia="Helvetica Neue" w:hAnsi="Helvetica Neue" w:cs="Helvetica Neue"/>
                <w:color w:val="000000"/>
                <w:sz w:val="20"/>
                <w:szCs w:val="20"/>
              </w:rPr>
            </w:pPr>
          </w:p>
        </w:tc>
        <w:tc>
          <w:tcPr>
            <w:tcW w:w="2585" w:type="dxa"/>
            <w:vMerge/>
            <w:tcBorders>
              <w:top w:val="single" w:sz="4" w:space="0" w:color="000000"/>
              <w:left w:val="single" w:sz="4" w:space="0" w:color="000000"/>
              <w:bottom w:val="single" w:sz="4" w:space="0" w:color="000000"/>
              <w:right w:val="single" w:sz="4" w:space="0" w:color="000000"/>
            </w:tcBorders>
            <w:shd w:val="clear" w:color="auto" w:fill="F5F5F5"/>
            <w:tcMar>
              <w:top w:w="80" w:type="dxa"/>
              <w:left w:w="80" w:type="dxa"/>
              <w:bottom w:w="80" w:type="dxa"/>
              <w:right w:w="80" w:type="dxa"/>
            </w:tcMar>
          </w:tcPr>
          <w:p w:rsidR="00095B27" w:rsidRDefault="00095B27">
            <w:pPr>
              <w:widowControl w:val="0"/>
              <w:pBdr>
                <w:top w:val="nil"/>
                <w:left w:val="nil"/>
                <w:bottom w:val="nil"/>
                <w:right w:val="nil"/>
                <w:between w:val="nil"/>
              </w:pBdr>
              <w:spacing w:line="276" w:lineRule="auto"/>
              <w:rPr>
                <w:rFonts w:ascii="Helvetica Neue" w:eastAsia="Helvetica Neue" w:hAnsi="Helvetica Neue" w:cs="Helvetica Neue"/>
                <w:color w:val="000000"/>
                <w:sz w:val="20"/>
                <w:szCs w:val="20"/>
              </w:rPr>
            </w:pPr>
          </w:p>
        </w:tc>
        <w:tc>
          <w:tcPr>
            <w:tcW w:w="2693" w:type="dxa"/>
            <w:vMerge/>
            <w:tcBorders>
              <w:top w:val="single" w:sz="4" w:space="0" w:color="000000"/>
              <w:left w:val="single" w:sz="4" w:space="0" w:color="000000"/>
              <w:bottom w:val="single" w:sz="4" w:space="0" w:color="000000"/>
              <w:right w:val="single" w:sz="24" w:space="0" w:color="000000"/>
            </w:tcBorders>
            <w:shd w:val="clear" w:color="auto" w:fill="F5F5F5"/>
            <w:tcMar>
              <w:top w:w="80" w:type="dxa"/>
              <w:left w:w="80" w:type="dxa"/>
              <w:bottom w:w="80" w:type="dxa"/>
              <w:right w:w="80" w:type="dxa"/>
            </w:tcMar>
          </w:tcPr>
          <w:p w:rsidR="00095B27" w:rsidRDefault="00095B27">
            <w:pPr>
              <w:widowControl w:val="0"/>
              <w:pBdr>
                <w:top w:val="nil"/>
                <w:left w:val="nil"/>
                <w:bottom w:val="nil"/>
                <w:right w:val="nil"/>
                <w:between w:val="nil"/>
              </w:pBdr>
              <w:spacing w:line="276" w:lineRule="auto"/>
              <w:rPr>
                <w:rFonts w:ascii="Helvetica Neue" w:eastAsia="Helvetica Neue" w:hAnsi="Helvetica Neue" w:cs="Helvetica Neue"/>
                <w:color w:val="000000"/>
                <w:sz w:val="20"/>
                <w:szCs w:val="20"/>
              </w:rPr>
            </w:pPr>
          </w:p>
        </w:tc>
      </w:tr>
      <w:tr w:rsidR="00095B27">
        <w:trPr>
          <w:trHeight w:val="2392"/>
        </w:trPr>
        <w:tc>
          <w:tcPr>
            <w:tcW w:w="10490" w:type="dxa"/>
            <w:gridSpan w:val="4"/>
            <w:tcBorders>
              <w:top w:val="single" w:sz="4" w:space="0" w:color="000000"/>
              <w:left w:val="single" w:sz="24" w:space="0" w:color="000000"/>
              <w:bottom w:val="single" w:sz="24" w:space="0" w:color="000000"/>
              <w:right w:val="single" w:sz="24" w:space="0" w:color="000000"/>
            </w:tcBorders>
            <w:shd w:val="clear" w:color="auto" w:fill="F5F5F5"/>
            <w:tcMar>
              <w:top w:w="80" w:type="dxa"/>
              <w:left w:w="80" w:type="dxa"/>
              <w:bottom w:w="80" w:type="dxa"/>
              <w:right w:w="80" w:type="dxa"/>
            </w:tcMar>
          </w:tcPr>
          <w:p w:rsidR="00095B27" w:rsidRDefault="00000000">
            <w:pPr>
              <w:shd w:val="clear" w:color="auto" w:fill="FFFFFF"/>
              <w:rPr>
                <w:rFonts w:ascii="Helvetica Neue" w:eastAsia="Helvetica Neue" w:hAnsi="Helvetica Neue" w:cs="Helvetica Neue"/>
                <w:b/>
                <w:bCs/>
                <w:color w:val="222222"/>
                <w:sz w:val="18"/>
                <w:szCs w:val="18"/>
                <w:u w:val="single"/>
              </w:rPr>
            </w:pPr>
            <w:r>
              <w:rPr>
                <w:rFonts w:ascii="Helvetica Neue" w:eastAsia="Helvetica Neue" w:hAnsi="Helvetica Neue" w:cs="Helvetica Neue"/>
                <w:b/>
                <w:bCs/>
                <w:color w:val="222222"/>
                <w:sz w:val="18"/>
                <w:szCs w:val="18"/>
                <w:u w:val="single"/>
              </w:rPr>
              <w:t xml:space="preserve">Knowledge </w:t>
            </w:r>
            <w:proofErr w:type="spellStart"/>
            <w:r>
              <w:rPr>
                <w:rFonts w:ascii="Helvetica Neue" w:eastAsia="Helvetica Neue" w:hAnsi="Helvetica Neue" w:cs="Helvetica Neue"/>
                <w:b/>
                <w:bCs/>
                <w:color w:val="222222"/>
                <w:sz w:val="18"/>
                <w:szCs w:val="18"/>
                <w:u w:val="single"/>
              </w:rPr>
              <w:t>Organisers</w:t>
            </w:r>
            <w:proofErr w:type="spellEnd"/>
          </w:p>
          <w:p w:rsidR="00095B27" w:rsidRDefault="00000000">
            <w:pPr>
              <w:shd w:val="clear" w:color="auto" w:fill="F2F2F2"/>
              <w:rPr>
                <w:rFonts w:ascii="Helvetica Neue" w:eastAsia="Helvetica Neue" w:hAnsi="Helvetica Neue" w:cs="Helvetica Neue"/>
                <w:color w:val="222222"/>
                <w:sz w:val="16"/>
                <w:szCs w:val="16"/>
              </w:rPr>
            </w:pPr>
            <w:r>
              <w:rPr>
                <w:rFonts w:ascii="Helvetica Neue" w:eastAsia="Helvetica Neue" w:hAnsi="Helvetica Neue" w:cs="Helvetica Neue"/>
                <w:color w:val="222222"/>
                <w:sz w:val="16"/>
                <w:szCs w:val="16"/>
              </w:rPr>
              <w:t xml:space="preserve">Attached to this newsletter are ‘Knowledge </w:t>
            </w:r>
            <w:proofErr w:type="spellStart"/>
            <w:r>
              <w:rPr>
                <w:rFonts w:ascii="Helvetica Neue" w:eastAsia="Helvetica Neue" w:hAnsi="Helvetica Neue" w:cs="Helvetica Neue"/>
                <w:color w:val="222222"/>
                <w:sz w:val="16"/>
                <w:szCs w:val="16"/>
              </w:rPr>
              <w:t>Organisers’</w:t>
            </w:r>
            <w:proofErr w:type="spellEnd"/>
            <w:r>
              <w:rPr>
                <w:rFonts w:ascii="Helvetica Neue" w:eastAsia="Helvetica Neue" w:hAnsi="Helvetica Neue" w:cs="Helvetica Neue"/>
                <w:color w:val="222222"/>
                <w:sz w:val="16"/>
                <w:szCs w:val="16"/>
              </w:rPr>
              <w:t xml:space="preserve"> for our Geography, Science, French and Design Technology units. These are designed to give you an overview of the learning and</w:t>
            </w:r>
            <w:r>
              <w:rPr>
                <w:rFonts w:ascii="Helvetica Neue" w:eastAsia="Helvetica Neue" w:hAnsi="Helvetica Neue" w:cs="Helvetica Neue"/>
                <w:color w:val="1B1B1B"/>
                <w:sz w:val="16"/>
                <w:szCs w:val="16"/>
              </w:rPr>
              <w:t xml:space="preserve"> the essential information taught in these subjects during Spring 2 as well as help children learn and remember more over time. During our weekly lessons, we will provide children with the same Knowledge </w:t>
            </w:r>
            <w:proofErr w:type="spellStart"/>
            <w:r>
              <w:rPr>
                <w:rFonts w:ascii="Helvetica Neue" w:eastAsia="Helvetica Neue" w:hAnsi="Helvetica Neue" w:cs="Helvetica Neue"/>
                <w:color w:val="1B1B1B"/>
                <w:sz w:val="16"/>
                <w:szCs w:val="16"/>
              </w:rPr>
              <w:t>Organiser</w:t>
            </w:r>
            <w:proofErr w:type="spellEnd"/>
            <w:r>
              <w:rPr>
                <w:rFonts w:ascii="Helvetica Neue" w:eastAsia="Helvetica Neue" w:hAnsi="Helvetica Neue" w:cs="Helvetica Neue"/>
                <w:color w:val="1B1B1B"/>
                <w:sz w:val="16"/>
                <w:szCs w:val="16"/>
              </w:rPr>
              <w:t xml:space="preserve"> to use as a learning prompt sheet which supports work undertaken in class. We ask that you use this at home as a discussion prompt with your children in order to help develop their long-term memory and vocabulary skills.</w:t>
            </w:r>
          </w:p>
          <w:p w:rsidR="00095B27" w:rsidRDefault="00000000">
            <w:pPr>
              <w:shd w:val="clear" w:color="auto" w:fill="F2F2F2"/>
              <w:rPr>
                <w:rFonts w:ascii="Helvetica Neue" w:eastAsia="Helvetica Neue" w:hAnsi="Helvetica Neue" w:cs="Helvetica Neue"/>
                <w:color w:val="1B1B1B"/>
                <w:sz w:val="16"/>
                <w:szCs w:val="16"/>
              </w:rPr>
            </w:pPr>
            <w:r>
              <w:rPr>
                <w:rFonts w:ascii="Helvetica Neue" w:eastAsia="Helvetica Neue" w:hAnsi="Helvetica Neue" w:cs="Helvetica Neue"/>
                <w:color w:val="1B1B1B"/>
                <w:sz w:val="16"/>
                <w:szCs w:val="16"/>
              </w:rPr>
              <w:t xml:space="preserve">Some ideas to use the Knowledge </w:t>
            </w:r>
            <w:proofErr w:type="spellStart"/>
            <w:r>
              <w:rPr>
                <w:rFonts w:ascii="Helvetica Neue" w:eastAsia="Helvetica Neue" w:hAnsi="Helvetica Neue" w:cs="Helvetica Neue"/>
                <w:color w:val="1B1B1B"/>
                <w:sz w:val="16"/>
                <w:szCs w:val="16"/>
              </w:rPr>
              <w:t>Organiser</w:t>
            </w:r>
            <w:proofErr w:type="spellEnd"/>
            <w:r>
              <w:rPr>
                <w:rFonts w:ascii="Helvetica Neue" w:eastAsia="Helvetica Neue" w:hAnsi="Helvetica Neue" w:cs="Helvetica Neue"/>
                <w:color w:val="1B1B1B"/>
                <w:sz w:val="16"/>
                <w:szCs w:val="16"/>
              </w:rPr>
              <w:t xml:space="preserve"> at home with your child is as follows:</w:t>
            </w:r>
          </w:p>
          <w:p w:rsidR="00095B27" w:rsidRDefault="00000000">
            <w:pPr>
              <w:numPr>
                <w:ilvl w:val="0"/>
                <w:numId w:val="1"/>
              </w:numPr>
              <w:shd w:val="clear" w:color="auto" w:fill="FFFFFF"/>
              <w:ind w:left="940"/>
              <w:rPr>
                <w:color w:val="1B1B1B"/>
                <w:sz w:val="18"/>
                <w:szCs w:val="18"/>
              </w:rPr>
            </w:pPr>
            <w:r>
              <w:rPr>
                <w:rFonts w:ascii="Helvetica Neue" w:eastAsia="Helvetica Neue" w:hAnsi="Helvetica Neue" w:cs="Helvetica Neue"/>
                <w:color w:val="1B1B1B"/>
                <w:sz w:val="16"/>
                <w:szCs w:val="16"/>
              </w:rPr>
              <w:t xml:space="preserve">Read the Knowledge </w:t>
            </w:r>
            <w:proofErr w:type="spellStart"/>
            <w:r>
              <w:rPr>
                <w:rFonts w:ascii="Helvetica Neue" w:eastAsia="Helvetica Neue" w:hAnsi="Helvetica Neue" w:cs="Helvetica Neue"/>
                <w:color w:val="1B1B1B"/>
                <w:sz w:val="16"/>
                <w:szCs w:val="16"/>
              </w:rPr>
              <w:t>Organiser</w:t>
            </w:r>
            <w:proofErr w:type="spellEnd"/>
            <w:r>
              <w:rPr>
                <w:rFonts w:ascii="Helvetica Neue" w:eastAsia="Helvetica Neue" w:hAnsi="Helvetica Neue" w:cs="Helvetica Neue"/>
                <w:color w:val="1B1B1B"/>
                <w:sz w:val="16"/>
                <w:szCs w:val="16"/>
              </w:rPr>
              <w:t xml:space="preserve"> together with them</w:t>
            </w:r>
          </w:p>
          <w:p w:rsidR="00095B27" w:rsidRDefault="00000000">
            <w:pPr>
              <w:numPr>
                <w:ilvl w:val="0"/>
                <w:numId w:val="1"/>
              </w:numPr>
              <w:shd w:val="clear" w:color="auto" w:fill="FFFFFF"/>
              <w:ind w:left="940"/>
              <w:rPr>
                <w:color w:val="1B1B1B"/>
                <w:sz w:val="18"/>
                <w:szCs w:val="18"/>
              </w:rPr>
            </w:pPr>
            <w:r>
              <w:rPr>
                <w:rFonts w:ascii="Helvetica Neue" w:eastAsia="Helvetica Neue" w:hAnsi="Helvetica Neue" w:cs="Helvetica Neue"/>
                <w:color w:val="1B1B1B"/>
                <w:sz w:val="16"/>
                <w:szCs w:val="16"/>
              </w:rPr>
              <w:t>Test them on remembering the facts that they have read</w:t>
            </w:r>
          </w:p>
          <w:p w:rsidR="00095B27" w:rsidRDefault="00000000">
            <w:pPr>
              <w:numPr>
                <w:ilvl w:val="0"/>
                <w:numId w:val="1"/>
              </w:numPr>
              <w:shd w:val="clear" w:color="auto" w:fill="FFFFFF"/>
              <w:ind w:left="940"/>
              <w:rPr>
                <w:color w:val="1B1B1B"/>
                <w:sz w:val="18"/>
                <w:szCs w:val="18"/>
              </w:rPr>
            </w:pPr>
            <w:r>
              <w:rPr>
                <w:rFonts w:ascii="Helvetica Neue" w:eastAsia="Helvetica Neue" w:hAnsi="Helvetica Neue" w:cs="Helvetica Neue"/>
                <w:color w:val="1B1B1B"/>
                <w:sz w:val="16"/>
                <w:szCs w:val="16"/>
              </w:rPr>
              <w:t>Ask them to practice spelling the key vocabulary</w:t>
            </w:r>
          </w:p>
          <w:p w:rsidR="00095B27" w:rsidRDefault="00000000">
            <w:pPr>
              <w:numPr>
                <w:ilvl w:val="0"/>
                <w:numId w:val="1"/>
              </w:numPr>
              <w:shd w:val="clear" w:color="auto" w:fill="FFFFFF"/>
              <w:ind w:left="940"/>
              <w:rPr>
                <w:color w:val="1B1B1B"/>
                <w:sz w:val="18"/>
                <w:szCs w:val="18"/>
              </w:rPr>
            </w:pPr>
            <w:r>
              <w:rPr>
                <w:rFonts w:ascii="Helvetica Neue" w:eastAsia="Helvetica Neue" w:hAnsi="Helvetica Neue" w:cs="Helvetica Neue"/>
                <w:color w:val="1B1B1B"/>
                <w:sz w:val="16"/>
                <w:szCs w:val="16"/>
              </w:rPr>
              <w:t>Ask them to explain what the words in the key vocabulary list mean</w:t>
            </w:r>
          </w:p>
          <w:p w:rsidR="00095B27" w:rsidRDefault="00000000">
            <w:pPr>
              <w:numPr>
                <w:ilvl w:val="0"/>
                <w:numId w:val="1"/>
              </w:numPr>
              <w:shd w:val="clear" w:color="auto" w:fill="FFFFFF"/>
              <w:ind w:left="940"/>
              <w:rPr>
                <w:color w:val="1B1B1B"/>
                <w:sz w:val="18"/>
                <w:szCs w:val="18"/>
              </w:rPr>
            </w:pPr>
            <w:r>
              <w:rPr>
                <w:rFonts w:ascii="Helvetica Neue" w:eastAsia="Helvetica Neue" w:hAnsi="Helvetica Neue" w:cs="Helvetica Neue"/>
                <w:color w:val="1B1B1B"/>
                <w:sz w:val="16"/>
                <w:szCs w:val="16"/>
              </w:rPr>
              <w:t xml:space="preserve">Ask them to </w:t>
            </w:r>
            <w:proofErr w:type="spellStart"/>
            <w:r>
              <w:rPr>
                <w:rFonts w:ascii="Helvetica Neue" w:eastAsia="Helvetica Neue" w:hAnsi="Helvetica Neue" w:cs="Helvetica Neue"/>
                <w:color w:val="1B1B1B"/>
                <w:sz w:val="16"/>
                <w:szCs w:val="16"/>
              </w:rPr>
              <w:t>summarise</w:t>
            </w:r>
            <w:proofErr w:type="spellEnd"/>
            <w:r>
              <w:rPr>
                <w:rFonts w:ascii="Helvetica Neue" w:eastAsia="Helvetica Neue" w:hAnsi="Helvetica Neue" w:cs="Helvetica Neue"/>
                <w:color w:val="1B1B1B"/>
                <w:sz w:val="16"/>
                <w:szCs w:val="16"/>
              </w:rPr>
              <w:t xml:space="preserve"> small sections of information on the KO - put it in their own words</w:t>
            </w:r>
          </w:p>
          <w:p w:rsidR="00095B27" w:rsidRDefault="00000000">
            <w:pPr>
              <w:numPr>
                <w:ilvl w:val="0"/>
                <w:numId w:val="1"/>
              </w:numPr>
              <w:shd w:val="clear" w:color="auto" w:fill="FFFFFF"/>
              <w:ind w:left="940"/>
              <w:rPr>
                <w:color w:val="1B1B1B"/>
                <w:sz w:val="18"/>
                <w:szCs w:val="18"/>
              </w:rPr>
            </w:pPr>
            <w:r>
              <w:rPr>
                <w:rFonts w:ascii="Helvetica Neue" w:eastAsia="Helvetica Neue" w:hAnsi="Helvetica Neue" w:cs="Helvetica Neue"/>
                <w:color w:val="1B1B1B"/>
                <w:sz w:val="16"/>
                <w:szCs w:val="16"/>
              </w:rPr>
              <w:t>Ask them to explain the events that happened on any key dates contained on the KO</w:t>
            </w:r>
          </w:p>
          <w:p w:rsidR="00095B27" w:rsidRDefault="00000000">
            <w:pPr>
              <w:numPr>
                <w:ilvl w:val="0"/>
                <w:numId w:val="1"/>
              </w:numPr>
              <w:shd w:val="clear" w:color="auto" w:fill="FFFFFF"/>
              <w:ind w:left="940"/>
              <w:rPr>
                <w:color w:val="1B1B1B"/>
                <w:sz w:val="18"/>
                <w:szCs w:val="18"/>
              </w:rPr>
            </w:pPr>
            <w:r>
              <w:rPr>
                <w:rFonts w:ascii="Helvetica Neue" w:eastAsia="Helvetica Neue" w:hAnsi="Helvetica Neue" w:cs="Helvetica Neue"/>
                <w:color w:val="1B1B1B"/>
                <w:sz w:val="16"/>
                <w:szCs w:val="16"/>
              </w:rPr>
              <w:t>Ask them to recreate any diagrams contained on the KO</w:t>
            </w:r>
          </w:p>
          <w:p w:rsidR="00095B27" w:rsidRDefault="00000000">
            <w:pPr>
              <w:numPr>
                <w:ilvl w:val="0"/>
                <w:numId w:val="1"/>
              </w:numPr>
              <w:shd w:val="clear" w:color="auto" w:fill="FFFFFF"/>
              <w:ind w:left="940"/>
              <w:rPr>
                <w:color w:val="1B1B1B"/>
                <w:sz w:val="18"/>
                <w:szCs w:val="18"/>
              </w:rPr>
            </w:pPr>
            <w:r>
              <w:rPr>
                <w:rFonts w:ascii="Helvetica Neue" w:eastAsia="Helvetica Neue" w:hAnsi="Helvetica Neue" w:cs="Helvetica Neue"/>
                <w:color w:val="1B1B1B"/>
                <w:sz w:val="16"/>
                <w:szCs w:val="16"/>
              </w:rPr>
              <w:t>Challenge them to compete against you in a quiz based on the KO</w:t>
            </w:r>
          </w:p>
        </w:tc>
      </w:tr>
    </w:tbl>
    <w:p w:rsidR="00095B27" w:rsidRDefault="00095B27">
      <w:pPr>
        <w:pBdr>
          <w:top w:val="nil"/>
          <w:left w:val="nil"/>
          <w:bottom w:val="nil"/>
          <w:right w:val="nil"/>
          <w:between w:val="nil"/>
        </w:pBdr>
        <w:rPr>
          <w:rFonts w:ascii="Helvetica Neue" w:eastAsia="Helvetica Neue" w:hAnsi="Helvetica Neue" w:cs="Helvetica Neue"/>
          <w:color w:val="000000"/>
          <w:sz w:val="22"/>
          <w:szCs w:val="22"/>
        </w:rPr>
      </w:pPr>
    </w:p>
    <w:sectPr w:rsidR="00095B27">
      <w:headerReference w:type="default" r:id="rId14"/>
      <w:footerReference w:type="default" r:id="rId15"/>
      <w:pgSz w:w="11906" w:h="16838"/>
      <w:pgMar w:top="552" w:right="1134" w:bottom="720" w:left="1134" w:header="709" w:footer="85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0D04EF" w:rsidRDefault="000D04EF">
      <w:r>
        <w:separator/>
      </w:r>
    </w:p>
  </w:endnote>
  <w:endnote w:type="continuationSeparator" w:id="0">
    <w:p w:rsidR="000D04EF" w:rsidRDefault="000D04E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embedRegular r:id="rId1" w:fontKey="{209C5409-E2B9-BA43-B6FF-4BA7383DCF0D}"/>
    <w:embedBold r:id="rId2" w:fontKey="{E14C6675-CA0C-E445-8875-3999D0B1B09D}"/>
  </w:font>
  <w:font w:name="Times New Roman">
    <w:panose1 w:val="02020603050405020304"/>
    <w:charset w:val="00"/>
    <w:family w:val="roman"/>
    <w:pitch w:val="variable"/>
    <w:sig w:usb0="E0002EFF" w:usb1="C000785B" w:usb2="00000009" w:usb3="00000000" w:csb0="000001FF" w:csb1="00000000"/>
    <w:embedRegular r:id="rId3" w:fontKey="{C20E6089-398E-C44D-B742-D3404DBC12E6}"/>
    <w:embedBold r:id="rId4" w:fontKey="{214EC316-2DF6-1440-90C6-C93BA6F5CC13}"/>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Georgia">
    <w:panose1 w:val="02040502050405020303"/>
    <w:charset w:val="00"/>
    <w:family w:val="roman"/>
    <w:pitch w:val="variable"/>
    <w:sig w:usb0="00000287" w:usb1="00000000" w:usb2="00000000" w:usb3="00000000" w:csb0="0000009F" w:csb1="00000000"/>
    <w:embedItalic r:id="rId7" w:fontKey="{5CB480C8-E92F-994B-98DA-75BC582E9423}"/>
  </w:font>
  <w:font w:name="Comic Sans MS">
    <w:panose1 w:val="030F0702030302020204"/>
    <w:charset w:val="00"/>
    <w:family w:val="script"/>
    <w:pitch w:val="variable"/>
    <w:sig w:usb0="00000287" w:usb1="00000000" w:usb2="00000000" w:usb3="00000000" w:csb0="0000009F" w:csb1="00000000"/>
    <w:embedRegular r:id="rId8" w:fontKey="{634FDE7E-28DC-3F4D-A0DA-857305AC7A87}"/>
    <w:embedItalic r:id="rId9" w:fontKey="{261AC782-1A6B-8D45-B448-8BC385BBF9CE}"/>
  </w:font>
  <w:font w:name="Calibri">
    <w:panose1 w:val="020F0502020204030204"/>
    <w:charset w:val="00"/>
    <w:family w:val="swiss"/>
    <w:pitch w:val="variable"/>
    <w:sig w:usb0="E0002AFF" w:usb1="C000247B" w:usb2="00000009" w:usb3="00000000" w:csb0="000001FF" w:csb1="00000000"/>
    <w:embedRegular r:id="rId10" w:fontKey="{80116636-9BA1-1B48-BC78-6BFA38DD77BD}"/>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95B27" w:rsidRDefault="00095B27"/>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0D04EF" w:rsidRDefault="000D04EF">
      <w:r>
        <w:separator/>
      </w:r>
    </w:p>
  </w:footnote>
  <w:footnote w:type="continuationSeparator" w:id="0">
    <w:p w:rsidR="000D04EF" w:rsidRDefault="000D04E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095B27" w:rsidRDefault="00095B27"/>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030824"/>
    <w:multiLevelType w:val="multilevel"/>
    <w:tmpl w:val="F7D43CE0"/>
    <w:lvl w:ilvl="0">
      <w:start w:val="1"/>
      <w:numFmt w:val="bullet"/>
      <w:lvlText w:val="●"/>
      <w:lvlJc w:val="left"/>
      <w:pPr>
        <w:ind w:left="720" w:hanging="360"/>
      </w:pPr>
      <w:rPr>
        <w:rFonts w:ascii="Arial" w:eastAsia="Arial" w:hAnsi="Arial" w:cs="Arial"/>
        <w:color w:val="222222"/>
        <w:sz w:val="22"/>
        <w:szCs w:val="22"/>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5498779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embedTrueTypeFonts/>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5B27"/>
    <w:rsid w:val="00095B27"/>
    <w:rsid w:val="000D04EF"/>
    <w:rsid w:val="004B37C0"/>
    <w:rsid w:val="00656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docId w15:val="{6E0BF35C-152D-0841-B02E-7FCA132EE7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US" w:eastAsia="en-GB" w:bidi="ar-SA"/>
      </w:rPr>
    </w:rPrDefault>
    <w:pPrDefault>
      <w:pPr>
        <w:pBdr>
          <w:top w:val="none" w:sz="0" w:space="0" w:color="000000"/>
          <w:left w:val="none" w:sz="0" w:space="0" w:color="000000"/>
          <w:bottom w:val="none" w:sz="0" w:space="0" w:color="000000"/>
          <w:right w:val="none" w:sz="0" w:space="0" w:color="000000"/>
          <w:between w:val="none" w:sz="0"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E5DA2"/>
    <w:pPr>
      <w:pBdr>
        <w:top w:val="none" w:sz="0" w:space="0" w:color="auto"/>
        <w:left w:val="none" w:sz="0" w:space="0" w:color="auto"/>
        <w:bottom w:val="none" w:sz="0" w:space="0" w:color="auto"/>
        <w:right w:val="none" w:sz="0" w:space="0" w:color="auto"/>
        <w:between w:val="none" w:sz="0" w:space="0" w:color="auto"/>
      </w:pBdr>
    </w:pPr>
    <w:rPr>
      <w:lang w:eastAsia="en-US"/>
    </w:rPr>
  </w:style>
  <w:style w:type="paragraph" w:styleId="Heading1">
    <w:name w:val="heading 1"/>
    <w:basedOn w:val="Normal"/>
    <w:next w:val="Normal"/>
    <w:uiPriority w:val="9"/>
    <w:qFormat/>
    <w:pPr>
      <w:keepNext/>
      <w:keepLines/>
      <w:spacing w:before="480" w:after="120"/>
      <w:outlineLvl w:val="0"/>
    </w:pPr>
    <w:rPr>
      <w:b/>
      <w:bCs/>
      <w:sz w:val="48"/>
      <w:szCs w:val="48"/>
    </w:rPr>
  </w:style>
  <w:style w:type="paragraph" w:styleId="Heading2">
    <w:name w:val="heading 2"/>
    <w:basedOn w:val="Normal"/>
    <w:next w:val="Normal"/>
    <w:uiPriority w:val="9"/>
    <w:semiHidden/>
    <w:unhideWhenUsed/>
    <w:qFormat/>
    <w:pPr>
      <w:keepNext/>
      <w:keepLines/>
      <w:spacing w:before="360" w:after="80"/>
      <w:outlineLvl w:val="1"/>
    </w:pPr>
    <w:rPr>
      <w:b/>
      <w:bCs/>
      <w:sz w:val="36"/>
      <w:szCs w:val="36"/>
    </w:rPr>
  </w:style>
  <w:style w:type="paragraph" w:styleId="Heading3">
    <w:name w:val="heading 3"/>
    <w:basedOn w:val="Normal"/>
    <w:next w:val="Normal"/>
    <w:uiPriority w:val="9"/>
    <w:semiHidden/>
    <w:unhideWhenUsed/>
    <w:qFormat/>
    <w:pPr>
      <w:keepNext/>
      <w:keepLines/>
      <w:spacing w:before="280" w:after="80"/>
      <w:outlineLvl w:val="2"/>
    </w:pPr>
    <w:rPr>
      <w:b/>
      <w:bCs/>
      <w:sz w:val="28"/>
      <w:szCs w:val="28"/>
    </w:rPr>
  </w:style>
  <w:style w:type="paragraph" w:styleId="Heading4">
    <w:name w:val="heading 4"/>
    <w:basedOn w:val="Normal"/>
    <w:next w:val="Normal"/>
    <w:uiPriority w:val="9"/>
    <w:semiHidden/>
    <w:unhideWhenUsed/>
    <w:qFormat/>
    <w:pPr>
      <w:keepNext/>
      <w:keepLines/>
      <w:spacing w:before="240" w:after="40"/>
      <w:outlineLvl w:val="3"/>
    </w:pPr>
    <w:rPr>
      <w:b/>
      <w:bCs/>
    </w:rPr>
  </w:style>
  <w:style w:type="paragraph" w:styleId="Heading5">
    <w:name w:val="heading 5"/>
    <w:basedOn w:val="Normal"/>
    <w:next w:val="Normal"/>
    <w:uiPriority w:val="9"/>
    <w:semiHidden/>
    <w:unhideWhenUsed/>
    <w:qFormat/>
    <w:pPr>
      <w:keepNext/>
      <w:keepLines/>
      <w:spacing w:before="220" w:after="40"/>
      <w:outlineLvl w:val="4"/>
    </w:pPr>
    <w:rPr>
      <w:b/>
      <w:bCs/>
      <w:sz w:val="22"/>
      <w:szCs w:val="22"/>
    </w:rPr>
  </w:style>
  <w:style w:type="paragraph" w:styleId="Heading6">
    <w:name w:val="heading 6"/>
    <w:basedOn w:val="Normal"/>
    <w:next w:val="Normal"/>
    <w:uiPriority w:val="9"/>
    <w:semiHidden/>
    <w:unhideWhenUsed/>
    <w:qFormat/>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before="480" w:after="120"/>
    </w:pPr>
    <w:rPr>
      <w:b/>
      <w:bCs/>
      <w:sz w:val="72"/>
      <w:szCs w:val="72"/>
    </w:rPr>
  </w:style>
  <w:style w:type="character" w:styleId="Hyperlink">
    <w:name w:val="Hyperlink"/>
    <w:rPr>
      <w:u w:val="single"/>
    </w:rPr>
  </w:style>
  <w:style w:type="paragraph" w:customStyle="1" w:styleId="Body">
    <w:name w:val="Body"/>
    <w:rPr>
      <w:rFonts w:ascii="Helvetica Neue" w:hAnsi="Helvetica Neue" w:cs="Arial Unicode MS"/>
      <w:color w:val="000000"/>
      <w:sz w:val="22"/>
      <w:szCs w:val="22"/>
      <w14:textOutline w14:w="0" w14:cap="flat" w14:cmpd="sng" w14:algn="ctr">
        <w14:noFill/>
        <w14:prstDash w14:val="solid"/>
        <w14:bevel/>
      </w14:textOutline>
    </w:rPr>
  </w:style>
  <w:style w:type="paragraph" w:customStyle="1" w:styleId="TableStyle2">
    <w:name w:val="Table Style 2"/>
    <w:rPr>
      <w:rFonts w:ascii="Helvetica Neue" w:hAnsi="Helvetica Neue" w:cs="Arial Unicode MS"/>
      <w:color w:val="000000"/>
      <w14:textOutline w14:w="0" w14:cap="flat" w14:cmpd="sng" w14:algn="ctr">
        <w14:noFill/>
        <w14:prstDash w14:val="solid"/>
        <w14:bevel/>
      </w14:textOutline>
    </w:rPr>
  </w:style>
  <w:style w:type="paragraph" w:customStyle="1" w:styleId="Default">
    <w:name w:val="Default"/>
    <w:pPr>
      <w:spacing w:before="160" w:line="288" w:lineRule="auto"/>
    </w:pPr>
    <w:rPr>
      <w:rFonts w:ascii="Helvetica Neue" w:hAnsi="Helvetica Neue" w:cs="Arial Unicode MS"/>
      <w:color w:val="000000"/>
      <w14:textOutline w14:w="0" w14:cap="flat" w14:cmpd="sng" w14:algn="ctr">
        <w14:noFill/>
        <w14:prstDash w14:val="solid"/>
        <w14:bevel/>
      </w14:textOutline>
    </w:rPr>
  </w:style>
  <w:style w:type="paragraph" w:styleId="Subtitle">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jpg"/><Relationship Id="rId14" Type="http://schemas.openxmlformats.org/officeDocument/2006/relationships/header" Target="header1.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theme/theme1.xml><?xml version="1.0" encoding="utf-8"?>
<a:theme xmlns:a="http://schemas.openxmlformats.org/drawingml/2006/main"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a:spAutoFit/>
      </a:bodyPr>
      <a:lstStyle>
        <a:defPPr marL="0" marR="0" indent="0" algn="ctr" defTabSz="584200" rtl="0" fontAlgn="auto" latinLnBrk="0"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0" hangingPunct="0">
          <a:lnSpc>
            <a:spcPct val="100000"/>
          </a:lnSpc>
          <a:spcBef>
            <a:spcPts val="0"/>
          </a:spcBef>
          <a:spcAft>
            <a:spcPts val="0"/>
          </a:spcAft>
          <a:buClrTx/>
          <a:buSzTx/>
          <a:buFontTx/>
          <a:buNone/>
          <a:tabLst/>
          <a:defRPr kumimoji="0" sz="11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r+HSXX6E3ZBKg+9Y9hVAl9tutow==">CgMxLjAyCGguZ2pkZ3hzOAByITFlYlBvWnZSLW85T0gza0VkTFhlcTMyUHN3ZzRULVR1Zg==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665</Words>
  <Characters>3792</Characters>
  <Application>Microsoft Office Word</Application>
  <DocSecurity>0</DocSecurity>
  <Lines>31</Lines>
  <Paragraphs>8</Paragraphs>
  <ScaleCrop>false</ScaleCrop>
  <Company/>
  <LinksUpToDate>false</LinksUpToDate>
  <CharactersWithSpaces>4449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Office User</cp:lastModifiedBy>
  <cp:revision>2</cp:revision>
  <dcterms:created xsi:type="dcterms:W3CDTF">2026-02-04T15:56:00Z</dcterms:created>
  <dcterms:modified xsi:type="dcterms:W3CDTF">2026-02-04T15:56:00Z</dcterms:modified>
</cp:coreProperties>
</file>